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9E" w:rsidRPr="00FB12FA" w:rsidRDefault="00E33A9E"/>
    <w:tbl>
      <w:tblPr>
        <w:tblStyle w:val="TableGrid"/>
        <w:tblpPr w:leftFromText="141" w:rightFromText="141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30"/>
      </w:tblGrid>
      <w:tr w:rsidR="000E7209" w:rsidRPr="00FB12FA" w:rsidTr="00DF35C3">
        <w:trPr>
          <w:trHeight w:val="34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Вх. </w:t>
            </w:r>
            <w:r w:rsidR="002015FD" w:rsidRPr="00FB12FA">
              <w:rPr>
                <w:sz w:val="24"/>
                <w:szCs w:val="24"/>
              </w:rPr>
              <w:t>№</w:t>
            </w:r>
            <w:r w:rsidR="00BA10D7" w:rsidRPr="00FB12FA">
              <w:rPr>
                <w:sz w:val="24"/>
                <w:szCs w:val="24"/>
              </w:rPr>
              <w:t xml:space="preserve"> </w:t>
            </w:r>
          </w:p>
        </w:tc>
      </w:tr>
      <w:tr w:rsidR="000E7209" w:rsidRPr="00FB12FA" w:rsidTr="00DF35C3">
        <w:trPr>
          <w:trHeight w:val="360"/>
        </w:trPr>
        <w:tc>
          <w:tcPr>
            <w:tcW w:w="2830" w:type="dxa"/>
          </w:tcPr>
          <w:p w:rsidR="000E7209" w:rsidRPr="00FB12FA" w:rsidRDefault="000E7209" w:rsidP="00AA6643">
            <w:pPr>
              <w:jc w:val="both"/>
              <w:rPr>
                <w:sz w:val="24"/>
                <w:szCs w:val="24"/>
              </w:rPr>
            </w:pPr>
            <w:r w:rsidRPr="00FB12FA">
              <w:rPr>
                <w:sz w:val="24"/>
                <w:szCs w:val="24"/>
              </w:rPr>
              <w:t xml:space="preserve">Дата: </w:t>
            </w:r>
          </w:p>
        </w:tc>
      </w:tr>
    </w:tbl>
    <w:p w:rsidR="00887821" w:rsidRPr="00BF0328" w:rsidRDefault="00DF35C3" w:rsidP="002A7622">
      <w:pPr>
        <w:ind w:left="4111"/>
        <w:jc w:val="both"/>
        <w:rPr>
          <w:rFonts w:eastAsia="Times New Roman"/>
          <w:b/>
          <w:sz w:val="10"/>
          <w:szCs w:val="10"/>
        </w:rPr>
      </w:pPr>
      <w:r w:rsidRPr="00FB12FA">
        <w:rPr>
          <w:sz w:val="16"/>
          <w:szCs w:val="16"/>
        </w:rPr>
        <w:br w:type="textWrapping" w:clear="all"/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ДО РЕКТОРА НА </w:t>
      </w:r>
    </w:p>
    <w:p w:rsidR="009F7F35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ЮЗУ „НЕОФИТ РИЛСКИ“</w:t>
      </w:r>
    </w:p>
    <w:p w:rsidR="002A7622" w:rsidRDefault="009F7F35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Копие до: </w:t>
      </w:r>
      <w:r w:rsidR="002A7622" w:rsidRPr="00FB12FA">
        <w:rPr>
          <w:rFonts w:eastAsia="Times New Roman"/>
          <w:b/>
          <w:sz w:val="24"/>
        </w:rPr>
        <w:t xml:space="preserve">ДО </w:t>
      </w:r>
      <w:r w:rsidR="008852B6">
        <w:rPr>
          <w:rFonts w:eastAsia="Times New Roman"/>
          <w:b/>
          <w:sz w:val="24"/>
        </w:rPr>
        <w:t xml:space="preserve">ЕКИП ЗА УПРАВЛЕНИЕ  </w:t>
      </w:r>
    </w:p>
    <w:p w:rsid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НА ПРОЕКТ </w:t>
      </w:r>
      <w:r w:rsidRPr="008852B6">
        <w:rPr>
          <w:rFonts w:eastAsia="Times New Roman"/>
          <w:b/>
          <w:sz w:val="24"/>
        </w:rPr>
        <w:t>BG05M2OP001-2.016-0005</w:t>
      </w:r>
    </w:p>
    <w:p w:rsidR="008852B6" w:rsidRPr="008852B6" w:rsidRDefault="008852B6" w:rsidP="008852B6">
      <w:pPr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С БЕНЕФИЦИЕНТ ЮЗУ „НЕОФИТ РИЛСКИ“</w:t>
      </w:r>
    </w:p>
    <w:p w:rsidR="00EC2936" w:rsidRPr="00FB12FA" w:rsidRDefault="00EC2936" w:rsidP="00F87422">
      <w:pPr>
        <w:pStyle w:val="Header"/>
        <w:jc w:val="both"/>
        <w:rPr>
          <w:sz w:val="16"/>
          <w:szCs w:val="16"/>
        </w:rPr>
      </w:pPr>
    </w:p>
    <w:p w:rsidR="00887821" w:rsidRPr="00BF0328" w:rsidRDefault="00887821" w:rsidP="00F87422">
      <w:pPr>
        <w:jc w:val="center"/>
        <w:rPr>
          <w:b/>
        </w:rPr>
      </w:pPr>
    </w:p>
    <w:p w:rsidR="00E07A0B" w:rsidRPr="00FB12FA" w:rsidRDefault="00E07A0B" w:rsidP="00F87422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566AC2" w:rsidRDefault="00566AC2" w:rsidP="00CE5FFE">
      <w:pPr>
        <w:jc w:val="center"/>
        <w:rPr>
          <w:b/>
          <w:sz w:val="24"/>
          <w:szCs w:val="24"/>
        </w:rPr>
      </w:pPr>
    </w:p>
    <w:p w:rsidR="00CE5FFE" w:rsidRDefault="00870129" w:rsidP="00CE5FF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УЧАСТИЕ </w:t>
      </w:r>
      <w:r w:rsidR="00067D6C">
        <w:rPr>
          <w:b/>
          <w:sz w:val="24"/>
          <w:szCs w:val="24"/>
        </w:rPr>
        <w:t>В ИЗХОДЯЩА МОБИЛНОСТ</w:t>
      </w:r>
    </w:p>
    <w:p w:rsidR="00C446EB" w:rsidRPr="00F828A2" w:rsidRDefault="00D33EEE" w:rsidP="00CE5FFE">
      <w:pPr>
        <w:jc w:val="center"/>
        <w:rPr>
          <w:i/>
          <w:sz w:val="24"/>
          <w:szCs w:val="24"/>
        </w:rPr>
      </w:pPr>
      <w:r>
        <w:rPr>
          <w:sz w:val="24"/>
          <w:szCs w:val="24"/>
        </w:rPr>
        <w:t>п</w:t>
      </w:r>
      <w:r w:rsidR="00BC612B">
        <w:rPr>
          <w:sz w:val="24"/>
          <w:szCs w:val="24"/>
        </w:rPr>
        <w:t>о</w:t>
      </w:r>
      <w:r w:rsidR="00870129">
        <w:rPr>
          <w:sz w:val="24"/>
          <w:szCs w:val="24"/>
        </w:rPr>
        <w:t xml:space="preserve"> Дейност</w:t>
      </w:r>
      <w:r>
        <w:rPr>
          <w:sz w:val="24"/>
          <w:szCs w:val="24"/>
        </w:rPr>
        <w:t xml:space="preserve"> 12</w:t>
      </w:r>
      <w:r w:rsidR="00BC612B">
        <w:rPr>
          <w:sz w:val="24"/>
          <w:szCs w:val="24"/>
        </w:rPr>
        <w:t xml:space="preserve"> </w:t>
      </w:r>
      <w:r w:rsidR="00870129" w:rsidRPr="00870129">
        <w:rPr>
          <w:sz w:val="24"/>
          <w:szCs w:val="24"/>
        </w:rPr>
        <w:t xml:space="preserve">„ИЗХОДЯЩА МОБИЛНОСТ НА СТУДЕНТИ, ДОКТОРАНТИ, ПОСТДОКТОРАНТИ, СПЕЦИАЛИЗАНТИ, МЛАДИ УЧЕНИ, ИЗСЛЕДОВАТЕЛИ И УЧЕНИ, В Т.Ч. МОБИЛНОСТ ЗА ОБУЧЕНИЕ И МОБИЛНОСТ ЗА НАУЧНОИЗСЛЕДОВАТЕЛСКА ДЕЙНОСТ (3.5)“ </w:t>
      </w:r>
      <w:r w:rsidR="00872155" w:rsidRPr="00872155">
        <w:rPr>
          <w:sz w:val="24"/>
          <w:szCs w:val="24"/>
        </w:rPr>
        <w:t>п</w:t>
      </w:r>
      <w:r w:rsidR="004A7064">
        <w:rPr>
          <w:sz w:val="24"/>
          <w:szCs w:val="24"/>
        </w:rPr>
        <w:t>роект BG05M2OP001-2.016-0005</w:t>
      </w:r>
      <w:r w:rsidR="00872155" w:rsidRPr="00872155">
        <w:rPr>
          <w:sz w:val="24"/>
          <w:szCs w:val="24"/>
        </w:rPr>
  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  </w:r>
    </w:p>
    <w:p w:rsidR="00BA10D7" w:rsidRPr="00E33A9E" w:rsidRDefault="00BA10D7" w:rsidP="00F87422">
      <w:pPr>
        <w:jc w:val="center"/>
        <w:rPr>
          <w:sz w:val="24"/>
          <w:szCs w:val="24"/>
        </w:rPr>
      </w:pPr>
    </w:p>
    <w:p w:rsidR="00CE5FFE" w:rsidRDefault="00872155" w:rsidP="0080130C">
      <w:pPr>
        <w:spacing w:line="360" w:lineRule="auto"/>
        <w:rPr>
          <w:rFonts w:eastAsia="Times New Roman"/>
          <w:b/>
          <w:bCs/>
          <w:caps/>
          <w:sz w:val="28"/>
          <w:szCs w:val="24"/>
        </w:rPr>
      </w:pPr>
      <w:r w:rsidRPr="00872155">
        <w:rPr>
          <w:rFonts w:eastAsia="Times New Roman"/>
          <w:b/>
          <w:caps/>
          <w:sz w:val="22"/>
          <w:szCs w:val="22"/>
        </w:rPr>
        <w:t>Бенефициент</w:t>
      </w:r>
      <w:r>
        <w:rPr>
          <w:rFonts w:eastAsia="Times New Roman"/>
          <w:b/>
          <w:sz w:val="22"/>
          <w:szCs w:val="22"/>
        </w:rPr>
        <w:t xml:space="preserve"> </w:t>
      </w:r>
      <w:r w:rsidRPr="00A00E0F">
        <w:rPr>
          <w:rFonts w:eastAsia="Times New Roman"/>
          <w:b/>
          <w:caps/>
          <w:sz w:val="22"/>
          <w:szCs w:val="22"/>
        </w:rPr>
        <w:t>по</w:t>
      </w:r>
      <w:r w:rsidRPr="00872155">
        <w:rPr>
          <w:rFonts w:eastAsia="Times New Roman"/>
          <w:b/>
          <w:sz w:val="22"/>
          <w:szCs w:val="22"/>
        </w:rPr>
        <w:t xml:space="preserve"> </w:t>
      </w:r>
      <w:r w:rsidR="00887821" w:rsidRPr="00FB12FA">
        <w:rPr>
          <w:rFonts w:eastAsia="Times New Roman"/>
          <w:b/>
          <w:sz w:val="22"/>
          <w:szCs w:val="22"/>
        </w:rPr>
        <w:t>ПРОЕКТ</w:t>
      </w:r>
      <w:r w:rsidRPr="00872155">
        <w:rPr>
          <w:rFonts w:eastAsia="Times New Roman"/>
          <w:sz w:val="24"/>
          <w:szCs w:val="24"/>
        </w:rPr>
        <w:t xml:space="preserve"> </w:t>
      </w:r>
      <w:r w:rsidR="007142A6">
        <w:rPr>
          <w:rFonts w:eastAsia="Times New Roman"/>
          <w:b/>
          <w:sz w:val="24"/>
          <w:szCs w:val="24"/>
        </w:rPr>
        <w:t>BG05M2OP001-2.016-0005</w:t>
      </w:r>
      <w:r w:rsidR="00887821" w:rsidRPr="00FB12FA">
        <w:rPr>
          <w:rFonts w:eastAsia="Times New Roman"/>
          <w:sz w:val="22"/>
          <w:szCs w:val="22"/>
        </w:rPr>
        <w:t>:</w:t>
      </w:r>
      <w:r w:rsidR="00887821" w:rsidRPr="00FB12FA">
        <w:rPr>
          <w:rFonts w:eastAsia="Times New Roman"/>
          <w:sz w:val="24"/>
          <w:szCs w:val="24"/>
        </w:rPr>
        <w:t xml:space="preserve"> </w:t>
      </w:r>
      <w:r w:rsidR="00651EC7">
        <w:rPr>
          <w:rFonts w:eastAsia="Times New Roman"/>
          <w:sz w:val="24"/>
          <w:szCs w:val="24"/>
        </w:rPr>
        <w:t>Югозападен университет</w:t>
      </w:r>
      <w:r w:rsidR="00E33A9E">
        <w:rPr>
          <w:rFonts w:eastAsia="Times New Roman"/>
          <w:sz w:val="24"/>
          <w:szCs w:val="24"/>
        </w:rPr>
        <w:t xml:space="preserve"> „</w:t>
      </w:r>
      <w:r w:rsidR="00651EC7">
        <w:rPr>
          <w:rFonts w:eastAsia="Times New Roman"/>
          <w:sz w:val="24"/>
          <w:szCs w:val="24"/>
        </w:rPr>
        <w:t>Неофит Рилски</w:t>
      </w:r>
      <w:r w:rsidR="00A00E0F">
        <w:rPr>
          <w:rFonts w:eastAsia="Times New Roman"/>
          <w:sz w:val="24"/>
          <w:szCs w:val="24"/>
        </w:rPr>
        <w:t>“ – гр. Благоевград</w:t>
      </w:r>
    </w:p>
    <w:p w:rsidR="00BA10D7" w:rsidRPr="00D33EEE" w:rsidRDefault="00BA10D7" w:rsidP="00FB12FA">
      <w:pPr>
        <w:keepNext/>
        <w:jc w:val="center"/>
        <w:rPr>
          <w:rFonts w:eastAsia="Times New Roman"/>
          <w:b/>
          <w:bCs/>
          <w:caps/>
          <w:sz w:val="24"/>
          <w:szCs w:val="24"/>
        </w:rPr>
      </w:pPr>
      <w:r w:rsidRPr="00D33EEE">
        <w:rPr>
          <w:rFonts w:eastAsia="Times New Roman"/>
          <w:b/>
          <w:bCs/>
          <w:caps/>
          <w:sz w:val="24"/>
          <w:szCs w:val="24"/>
        </w:rPr>
        <w:t>Лична информациЯ</w:t>
      </w:r>
      <w:r w:rsidR="008628B4" w:rsidRPr="00D33EEE">
        <w:rPr>
          <w:rFonts w:eastAsia="Times New Roman"/>
          <w:b/>
          <w:bCs/>
          <w:caps/>
          <w:sz w:val="24"/>
          <w:szCs w:val="24"/>
        </w:rPr>
        <w:t xml:space="preserve"> ЗА КАНДИДАТА</w:t>
      </w:r>
    </w:p>
    <w:p w:rsidR="00BA10D7" w:rsidRPr="00FB12FA" w:rsidRDefault="00BA10D7" w:rsidP="00BA10D7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94"/>
        <w:gridCol w:w="567"/>
        <w:gridCol w:w="3293"/>
      </w:tblGrid>
      <w:tr w:rsidR="00BA10D7" w:rsidRPr="00BF0328" w:rsidTr="00BF0328">
        <w:trPr>
          <w:trHeight w:val="476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Трите имена на кандидата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ЕГН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Място на раждане</w:t>
            </w:r>
          </w:p>
        </w:tc>
      </w:tr>
      <w:tr w:rsidR="00BA10D7" w:rsidRPr="00BF0328" w:rsidTr="00BF0328">
        <w:trPr>
          <w:trHeight w:val="413"/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Адрес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Телефон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A10D7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A10D7" w:rsidRPr="00BF0328" w:rsidRDefault="004A7064" w:rsidP="00D33EEE">
            <w:pPr>
              <w:rPr>
                <w:rFonts w:eastAsia="Times New Roman"/>
                <w:b/>
                <w:sz w:val="22"/>
                <w:szCs w:val="22"/>
                <w:lang w:val="en-US"/>
              </w:rPr>
            </w:pPr>
            <w:r w:rsidRPr="00BF0328">
              <w:rPr>
                <w:rFonts w:eastAsia="Times New Roman"/>
                <w:b/>
                <w:sz w:val="22"/>
                <w:szCs w:val="22"/>
                <w:lang w:val="en-US"/>
              </w:rPr>
              <w:t>e-mail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10D7" w:rsidRPr="00BF0328" w:rsidRDefault="00BA10D7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80130C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130C" w:rsidRPr="00BF0328" w:rsidRDefault="0080130C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 xml:space="preserve">Студент в образователно квалификационна степен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80130C" w:rsidP="00D33EEE">
            <w:pPr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Б</w:t>
            </w:r>
            <w:r w:rsidR="00BF0328" w:rsidRPr="00BF0328">
              <w:rPr>
                <w:rFonts w:eastAsia="Times New Roman"/>
                <w:sz w:val="22"/>
                <w:szCs w:val="22"/>
              </w:rPr>
              <w:t xml:space="preserve">акалавър </w:t>
            </w:r>
            <w:r w:rsidR="00BF0328"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  <w:tc>
          <w:tcPr>
            <w:tcW w:w="3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130C" w:rsidRPr="00BF0328" w:rsidRDefault="00BF0328" w:rsidP="00D33EEE">
            <w:pPr>
              <w:rPr>
                <w:rFonts w:eastAsia="Times New Roman"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 xml:space="preserve">Магистър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D5041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Специалност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D33EEE" w:rsidRPr="00BF0328" w:rsidTr="00D50417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33EEE" w:rsidRDefault="00D33EEE" w:rsidP="00D33EEE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 xml:space="preserve">Докторант обучаващ се по докторска програма, към катедра, </w:t>
            </w:r>
          </w:p>
          <w:p w:rsidR="00D33EEE" w:rsidRPr="00BF0328" w:rsidRDefault="00D33EEE" w:rsidP="00D33EEE">
            <w:pPr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факултет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EEE" w:rsidRPr="00BF0328" w:rsidRDefault="00D33EEE" w:rsidP="00D33EEE">
            <w:pPr>
              <w:rPr>
                <w:rFonts w:eastAsia="Times New Roman"/>
                <w:sz w:val="22"/>
                <w:szCs w:val="22"/>
              </w:rPr>
            </w:pP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b/>
                <w:sz w:val="22"/>
                <w:szCs w:val="22"/>
              </w:rPr>
              <w:t>Професионално направление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D33EEE">
            <w:pPr>
              <w:rPr>
                <w:rFonts w:ascii="Wingdings" w:hAnsi="Wingdings"/>
                <w:sz w:val="22"/>
                <w:szCs w:val="22"/>
                <w:lang w:eastAsia="bg-BG"/>
              </w:rPr>
            </w:pPr>
            <w:r w:rsidRPr="00BF0328">
              <w:rPr>
                <w:sz w:val="22"/>
                <w:szCs w:val="22"/>
              </w:rPr>
              <w:t xml:space="preserve">5.3 Комуникационна и компютърна техника и технологии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Default="00BF0328" w:rsidP="00D33EEE">
            <w:pPr>
              <w:rPr>
                <w:sz w:val="22"/>
                <w:szCs w:val="22"/>
              </w:rPr>
            </w:pPr>
            <w:r w:rsidRPr="00872155">
              <w:rPr>
                <w:sz w:val="24"/>
                <w:szCs w:val="24"/>
              </w:rPr>
              <w:t>3.7 Администрация и управление</w:t>
            </w:r>
            <w:r>
              <w:rPr>
                <w:sz w:val="24"/>
                <w:szCs w:val="24"/>
              </w:rPr>
              <w:t xml:space="preserve">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  <w:p w:rsidR="00BF0328" w:rsidRPr="00BF0328" w:rsidRDefault="00BF0328" w:rsidP="00D33EEE">
            <w:pPr>
              <w:rPr>
                <w:rFonts w:eastAsia="Times New Roman"/>
                <w:sz w:val="22"/>
                <w:szCs w:val="22"/>
              </w:rPr>
            </w:pPr>
            <w:r w:rsidRPr="00BF0328">
              <w:rPr>
                <w:sz w:val="22"/>
                <w:szCs w:val="22"/>
              </w:rPr>
              <w:t xml:space="preserve">4.4 Науки за земята </w:t>
            </w:r>
            <w:r w:rsidRPr="00BF0328">
              <w:rPr>
                <w:rFonts w:ascii="Wingdings" w:hAnsi="Wingdings"/>
                <w:sz w:val="30"/>
                <w:szCs w:val="30"/>
                <w:lang w:eastAsia="bg-BG"/>
              </w:rPr>
              <w:t></w:t>
            </w:r>
          </w:p>
        </w:tc>
      </w:tr>
      <w:tr w:rsidR="00BF0328" w:rsidRPr="00BF0328" w:rsidTr="00BF0328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F0328" w:rsidRPr="00BF0328" w:rsidRDefault="00BF0328" w:rsidP="00D33EEE">
            <w:pPr>
              <w:rPr>
                <w:rFonts w:eastAsia="Times New Roman"/>
                <w:b/>
                <w:sz w:val="22"/>
                <w:szCs w:val="22"/>
              </w:rPr>
            </w:pPr>
            <w:r w:rsidRPr="00BF0328">
              <w:rPr>
                <w:rFonts w:eastAsia="Times New Roman"/>
                <w:sz w:val="22"/>
                <w:szCs w:val="22"/>
              </w:rPr>
              <w:t>Ф</w:t>
            </w:r>
            <w:r>
              <w:rPr>
                <w:rFonts w:eastAsia="Times New Roman"/>
                <w:sz w:val="22"/>
                <w:szCs w:val="22"/>
              </w:rPr>
              <w:t>акултетен</w:t>
            </w:r>
            <w:r w:rsidRPr="00BF0328">
              <w:rPr>
                <w:rFonts w:eastAsia="Times New Roman"/>
                <w:sz w:val="22"/>
                <w:szCs w:val="22"/>
              </w:rPr>
              <w:t xml:space="preserve"> №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0328" w:rsidRPr="00BF0328" w:rsidRDefault="00BF0328" w:rsidP="00D33EEE">
            <w:pPr>
              <w:rPr>
                <w:sz w:val="22"/>
                <w:szCs w:val="22"/>
              </w:rPr>
            </w:pPr>
          </w:p>
        </w:tc>
      </w:tr>
    </w:tbl>
    <w:p w:rsidR="00E22CD7" w:rsidRDefault="00E22CD7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D33EEE" w:rsidRDefault="00D33EEE" w:rsidP="00E22CD7">
      <w:pPr>
        <w:spacing w:after="200" w:line="276" w:lineRule="auto"/>
        <w:ind w:firstLine="709"/>
        <w:jc w:val="both"/>
        <w:rPr>
          <w:b/>
          <w:sz w:val="24"/>
          <w:szCs w:val="24"/>
        </w:rPr>
      </w:pPr>
    </w:p>
    <w:p w:rsidR="00D33EEE" w:rsidRDefault="00D33EEE" w:rsidP="00D33EEE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lastRenderedPageBreak/>
        <w:t xml:space="preserve">Уважаеми </w:t>
      </w:r>
      <w:r>
        <w:rPr>
          <w:b/>
          <w:sz w:val="24"/>
          <w:szCs w:val="24"/>
        </w:rPr>
        <w:t xml:space="preserve">г-н Ректор, </w:t>
      </w:r>
    </w:p>
    <w:p w:rsidR="00FD2AC4" w:rsidRPr="00FD2AC4" w:rsidRDefault="00FD2AC4" w:rsidP="00FD2AC4">
      <w:pPr>
        <w:spacing w:after="200" w:line="276" w:lineRule="auto"/>
        <w:ind w:firstLine="709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Уважаеми членове на екипа за управление,</w:t>
      </w:r>
    </w:p>
    <w:p w:rsidR="00870129" w:rsidRDefault="00FD2AC4" w:rsidP="00D33EEE">
      <w:pPr>
        <w:spacing w:after="200" w:line="276" w:lineRule="auto"/>
        <w:jc w:val="both"/>
        <w:rPr>
          <w:b/>
          <w:sz w:val="24"/>
          <w:szCs w:val="24"/>
        </w:rPr>
      </w:pPr>
      <w:r w:rsidRPr="00FD2AC4">
        <w:rPr>
          <w:b/>
          <w:sz w:val="24"/>
          <w:szCs w:val="24"/>
        </w:rPr>
        <w:t>С настоящото заявление изразявам желанието</w:t>
      </w:r>
      <w:r>
        <w:rPr>
          <w:b/>
          <w:sz w:val="24"/>
          <w:szCs w:val="24"/>
        </w:rPr>
        <w:t xml:space="preserve"> си да бъда включен за участие </w:t>
      </w:r>
      <w:r w:rsidR="00CE5FFE" w:rsidRPr="00CE5FFE">
        <w:rPr>
          <w:b/>
          <w:sz w:val="24"/>
          <w:szCs w:val="24"/>
        </w:rPr>
        <w:t xml:space="preserve">в </w:t>
      </w:r>
      <w:r w:rsidR="00870129" w:rsidRPr="00870129">
        <w:rPr>
          <w:b/>
          <w:sz w:val="24"/>
          <w:szCs w:val="24"/>
        </w:rPr>
        <w:t xml:space="preserve">дейността по изходяща мобилност за обучение на студенти и докторанти </w:t>
      </w:r>
      <w:r w:rsidR="00D33EEE">
        <w:rPr>
          <w:b/>
          <w:sz w:val="24"/>
          <w:szCs w:val="24"/>
        </w:rPr>
        <w:t>в</w:t>
      </w:r>
      <w:r w:rsidR="00870129" w:rsidRPr="00870129">
        <w:rPr>
          <w:b/>
          <w:sz w:val="24"/>
          <w:szCs w:val="24"/>
        </w:rPr>
        <w:t xml:space="preserve"> а</w:t>
      </w:r>
      <w:r w:rsidR="00870129">
        <w:rPr>
          <w:b/>
          <w:sz w:val="24"/>
          <w:szCs w:val="24"/>
        </w:rPr>
        <w:t xml:space="preserve">социираните партньори по </w:t>
      </w:r>
      <w:r w:rsidR="00CE5FFE" w:rsidRPr="00CE5FFE">
        <w:rPr>
          <w:b/>
          <w:sz w:val="24"/>
          <w:szCs w:val="24"/>
        </w:rPr>
        <w:t xml:space="preserve">проект </w:t>
      </w:r>
      <w:r w:rsidR="00E22CD7" w:rsidRPr="00E22CD7">
        <w:rPr>
          <w:b/>
          <w:sz w:val="24"/>
          <w:szCs w:val="24"/>
        </w:rPr>
        <w:t>BG05M2OP001-2.016-0005-C01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</w:t>
      </w:r>
      <w:r w:rsidR="00D33EEE">
        <w:rPr>
          <w:b/>
          <w:sz w:val="24"/>
          <w:szCs w:val="24"/>
        </w:rPr>
        <w:t xml:space="preserve">, </w:t>
      </w:r>
      <w:r w:rsidR="00F21F9F" w:rsidRPr="00F21F9F">
        <w:rPr>
          <w:b/>
          <w:sz w:val="24"/>
          <w:szCs w:val="24"/>
        </w:rPr>
        <w:t>в периода от ......</w:t>
      </w:r>
      <w:r w:rsidR="00D33EEE">
        <w:rPr>
          <w:b/>
          <w:sz w:val="24"/>
          <w:szCs w:val="24"/>
        </w:rPr>
        <w:t>.................... до ....................... .</w:t>
      </w:r>
    </w:p>
    <w:p w:rsidR="000E7209" w:rsidRPr="00FB12FA" w:rsidRDefault="000E7209" w:rsidP="000E7209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E33A9E" w:rsidRDefault="00D721C1" w:rsidP="00D721C1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jc w:val="both"/>
        <w:rPr>
          <w:sz w:val="24"/>
          <w:szCs w:val="24"/>
        </w:rPr>
      </w:pPr>
      <w:r w:rsidRPr="00D721C1">
        <w:rPr>
          <w:sz w:val="24"/>
          <w:szCs w:val="24"/>
        </w:rPr>
        <w:t xml:space="preserve">Копие от </w:t>
      </w:r>
      <w:r w:rsidR="00492F41">
        <w:rPr>
          <w:sz w:val="24"/>
          <w:szCs w:val="24"/>
        </w:rPr>
        <w:t>друг документ удостоверяващ, че кандидатът е</w:t>
      </w:r>
      <w:r w:rsidRPr="00D721C1">
        <w:rPr>
          <w:sz w:val="24"/>
          <w:szCs w:val="24"/>
        </w:rPr>
        <w:t xml:space="preserve"> </w:t>
      </w:r>
      <w:r w:rsidR="00492F41">
        <w:rPr>
          <w:sz w:val="24"/>
          <w:szCs w:val="24"/>
        </w:rPr>
        <w:t xml:space="preserve">студент </w:t>
      </w:r>
      <w:r w:rsidR="00870129">
        <w:rPr>
          <w:sz w:val="24"/>
          <w:szCs w:val="24"/>
        </w:rPr>
        <w:t xml:space="preserve">или докторант </w:t>
      </w:r>
      <w:r w:rsidR="00492F41">
        <w:rPr>
          <w:sz w:val="24"/>
          <w:szCs w:val="24"/>
        </w:rPr>
        <w:t>в ЮЗУ „Неофит Рилски“ по съответното професионално направление</w:t>
      </w:r>
    </w:p>
    <w:p w:rsidR="00D721C1" w:rsidRDefault="00D721C1" w:rsidP="000E7209">
      <w:pPr>
        <w:ind w:firstLine="720"/>
        <w:jc w:val="both"/>
        <w:rPr>
          <w:sz w:val="24"/>
          <w:szCs w:val="24"/>
        </w:rPr>
      </w:pPr>
    </w:p>
    <w:p w:rsidR="00D721C1" w:rsidRPr="00FB12FA" w:rsidRDefault="00F828A2" w:rsidP="00F828A2">
      <w:pPr>
        <w:jc w:val="both"/>
        <w:rPr>
          <w:sz w:val="24"/>
          <w:szCs w:val="24"/>
        </w:rPr>
      </w:pPr>
      <w:r w:rsidRPr="00F828A2">
        <w:rPr>
          <w:rFonts w:ascii="Wingdings" w:eastAsia="Times New Roman" w:hAnsi="Wingdings"/>
          <w:sz w:val="24"/>
          <w:szCs w:val="24"/>
          <w:lang w:val="ru-RU" w:eastAsia="ar-SA"/>
        </w:rPr>
        <w:t></w:t>
      </w:r>
      <w:r w:rsidRPr="00F828A2">
        <w:rPr>
          <w:rFonts w:eastAsia="Times New Roman"/>
          <w:sz w:val="24"/>
          <w:szCs w:val="24"/>
          <w:lang w:val="ru-RU" w:eastAsia="ar-SA"/>
        </w:rPr>
        <w:t xml:space="preserve"> </w:t>
      </w:r>
      <w:r w:rsidRPr="00F828A2">
        <w:rPr>
          <w:rFonts w:eastAsia="Times New Roman"/>
          <w:i/>
          <w:sz w:val="22"/>
          <w:szCs w:val="24"/>
          <w:lang w:val="ru-RU" w:eastAsia="ar-SA"/>
        </w:rPr>
        <w:t xml:space="preserve">ДА,  </w:t>
      </w:r>
      <w:r w:rsidRPr="00F828A2">
        <w:rPr>
          <w:rFonts w:eastAsia="Times New Roman"/>
          <w:i/>
          <w:lang w:val="ru-RU" w:eastAsia="ar-SA"/>
        </w:rPr>
        <w:t xml:space="preserve">Съгласявам се предоставените от мен лични данни да бъдат обработвани от </w:t>
      </w:r>
      <w:r w:rsidRPr="00F828A2">
        <w:rPr>
          <w:rFonts w:eastAsia="Times New Roman"/>
          <w:i/>
          <w:lang w:eastAsia="ar-SA"/>
        </w:rPr>
        <w:t xml:space="preserve">Югозападния университет „Неофит Рилски“ </w:t>
      </w:r>
      <w:r w:rsidRPr="00F828A2">
        <w:rPr>
          <w:rFonts w:eastAsia="Times New Roman"/>
          <w:i/>
          <w:lang w:val="ru-RU" w:eastAsia="ar-SA"/>
        </w:rPr>
        <w:t xml:space="preserve">като администратор на лични данни за целите на конкурса за селекция на </w:t>
      </w:r>
      <w:r w:rsidRPr="00F828A2">
        <w:rPr>
          <w:rFonts w:eastAsia="Times New Roman"/>
          <w:i/>
          <w:lang w:eastAsia="ar-SA"/>
        </w:rPr>
        <w:t>обучаеми по проект</w:t>
      </w:r>
      <w:r w:rsidRPr="00F828A2">
        <w:rPr>
          <w:rFonts w:eastAsia="Times New Roman"/>
          <w:i/>
          <w:lang w:val="ru-RU" w:eastAsia="ar-SA"/>
        </w:rPr>
        <w:t xml:space="preserve"> </w:t>
      </w:r>
      <w:r w:rsidRPr="00F828A2">
        <w:rPr>
          <w:rFonts w:eastAsia="Times New Roman"/>
          <w:i/>
          <w:lang w:eastAsia="ar-SA"/>
        </w:rPr>
        <w:t>BG05M2OP001-2.016-0005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</w:t>
      </w:r>
      <w:r w:rsidRPr="00F828A2">
        <w:rPr>
          <w:rFonts w:eastAsia="Times New Roman"/>
          <w:i/>
          <w:lang w:val="ru-RU" w:eastAsia="ar-SA"/>
        </w:rPr>
        <w:t xml:space="preserve"> на основанията, описани в Задължителната информация за правата на лицата по защита на личните данни и в съответствие с разпоредбите на Закона за защита на данните и на Регламент (ЕС) 2016/679 от Европейския парламент и на Съвета от 27 април 2016 г. относно защита на физическите лица по отношение на обработката на лични данни и за свободното движение на такива данни (GDPR).</w:t>
      </w:r>
    </w:p>
    <w:p w:rsidR="000E7209" w:rsidRPr="00FB12FA" w:rsidRDefault="00150201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 w:rsidR="00E22CD7">
        <w:rPr>
          <w:sz w:val="24"/>
          <w:szCs w:val="24"/>
        </w:rPr>
        <w:t>2022</w:t>
      </w:r>
      <w:r w:rsidR="000E7209" w:rsidRPr="00FB12FA">
        <w:rPr>
          <w:sz w:val="24"/>
          <w:szCs w:val="24"/>
        </w:rPr>
        <w:t xml:space="preserve"> год.</w:t>
      </w:r>
      <w:r w:rsidR="000E7209" w:rsidRPr="00FB12FA">
        <w:rPr>
          <w:sz w:val="24"/>
          <w:szCs w:val="24"/>
        </w:rPr>
        <w:tab/>
        <w:t>С уважение:</w:t>
      </w:r>
      <w:r w:rsidR="00C819C5" w:rsidRPr="00FB12FA">
        <w:rPr>
          <w:sz w:val="24"/>
          <w:szCs w:val="24"/>
        </w:rPr>
        <w:t>________________</w:t>
      </w:r>
      <w:r w:rsidR="002015FD" w:rsidRPr="00FB12FA">
        <w:rPr>
          <w:sz w:val="24"/>
          <w:szCs w:val="24"/>
        </w:rPr>
        <w:t>____</w:t>
      </w:r>
      <w:r w:rsidR="00C819C5" w:rsidRPr="00FB12FA">
        <w:rPr>
          <w:sz w:val="24"/>
          <w:szCs w:val="24"/>
        </w:rPr>
        <w:t>___</w:t>
      </w:r>
    </w:p>
    <w:p w:rsidR="000E7209" w:rsidRPr="00FB12FA" w:rsidRDefault="00E61CF9" w:rsidP="000E7209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г</w:t>
      </w:r>
      <w:r w:rsidR="000E7209" w:rsidRPr="00FB12FA">
        <w:rPr>
          <w:sz w:val="24"/>
          <w:szCs w:val="24"/>
        </w:rPr>
        <w:t xml:space="preserve">р. </w:t>
      </w:r>
      <w:r w:rsidR="006766C2">
        <w:rPr>
          <w:sz w:val="24"/>
          <w:szCs w:val="24"/>
        </w:rPr>
        <w:t>...........................</w:t>
      </w:r>
      <w:r w:rsidR="000E7209" w:rsidRPr="00FB12FA">
        <w:rPr>
          <w:sz w:val="24"/>
          <w:szCs w:val="24"/>
        </w:rPr>
        <w:tab/>
      </w:r>
      <w:r w:rsidR="000E7209" w:rsidRPr="00FB12FA">
        <w:rPr>
          <w:sz w:val="24"/>
          <w:szCs w:val="24"/>
        </w:rPr>
        <w:tab/>
      </w:r>
      <w:r w:rsidR="002015FD" w:rsidRPr="00FB12FA">
        <w:rPr>
          <w:sz w:val="24"/>
          <w:szCs w:val="24"/>
        </w:rPr>
        <w:t xml:space="preserve">                </w:t>
      </w:r>
      <w:r w:rsidR="00357B3B" w:rsidRPr="00FB12FA">
        <w:rPr>
          <w:sz w:val="24"/>
          <w:szCs w:val="24"/>
        </w:rPr>
        <w:t xml:space="preserve">   </w:t>
      </w:r>
      <w:r w:rsidR="002627E8" w:rsidRPr="00FB12FA">
        <w:rPr>
          <w:sz w:val="24"/>
          <w:szCs w:val="24"/>
        </w:rPr>
        <w:t xml:space="preserve">      </w:t>
      </w:r>
      <w:r w:rsidR="000E7209" w:rsidRPr="00FB12FA">
        <w:rPr>
          <w:sz w:val="24"/>
          <w:szCs w:val="24"/>
        </w:rPr>
        <w:t>(</w:t>
      </w:r>
      <w:r w:rsidR="00150201" w:rsidRPr="00FB12FA">
        <w:rPr>
          <w:sz w:val="24"/>
          <w:szCs w:val="24"/>
        </w:rPr>
        <w:t>име, фамилия</w:t>
      </w:r>
      <w:r w:rsidR="000E7209" w:rsidRPr="00FB12FA">
        <w:rPr>
          <w:sz w:val="24"/>
          <w:szCs w:val="24"/>
        </w:rPr>
        <w:t>)</w:t>
      </w:r>
    </w:p>
    <w:p w:rsidR="000C0917" w:rsidRPr="00FB12FA" w:rsidRDefault="000C0917" w:rsidP="00F828A2">
      <w:pPr>
        <w:tabs>
          <w:tab w:val="right" w:leader="dot" w:pos="9639"/>
        </w:tabs>
        <w:spacing w:after="120" w:line="360" w:lineRule="auto"/>
        <w:jc w:val="both"/>
        <w:rPr>
          <w:sz w:val="24"/>
          <w:szCs w:val="24"/>
        </w:rPr>
      </w:pPr>
      <w:bookmarkStart w:id="0" w:name="_GoBack"/>
      <w:bookmarkEnd w:id="0"/>
    </w:p>
    <w:sectPr w:rsidR="000C0917" w:rsidRPr="00FB12FA" w:rsidSect="00F27EC2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134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BD2" w:rsidRDefault="00E12BD2">
      <w:r>
        <w:separator/>
      </w:r>
    </w:p>
  </w:endnote>
  <w:endnote w:type="continuationSeparator" w:id="0">
    <w:p w:rsidR="00E12BD2" w:rsidRDefault="00E1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69B3" w:rsidRDefault="005E69B3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393B6C" w:rsidRDefault="005E69B3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D33EEE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D33EEE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E22C37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E22C37">
      <w:rPr>
        <w:rFonts w:eastAsia="Times New Roman"/>
        <w:i/>
        <w:sz w:val="18"/>
        <w:szCs w:val="18"/>
      </w:rPr>
      <w:t>Проект  BG05M2OP001-2.016-0005</w:t>
    </w:r>
    <w:r>
      <w:rPr>
        <w:rFonts w:eastAsia="Times New Roman"/>
        <w:i/>
        <w:sz w:val="18"/>
        <w:szCs w:val="18"/>
      </w:rPr>
      <w:t>-</w:t>
    </w:r>
    <w:r>
      <w:rPr>
        <w:rFonts w:eastAsia="Times New Roman"/>
        <w:i/>
        <w:sz w:val="18"/>
        <w:szCs w:val="18"/>
        <w:lang w:val="en-US"/>
      </w:rPr>
      <w:t>C01</w:t>
    </w:r>
    <w:r w:rsidRPr="00E22C37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Рилски“–гр. Благоевград, Национален военен университет "Васил Левски"–гр. Велико Търново и Софийски университет "Св. Климент Охридски"–гр. София, в професионални направления 5.3 Комуникационна и компютърна техника, 4.4 Науки за земята и 3.7 Администрация и управление“,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Pr="00872155" w:rsidRDefault="005E69B3" w:rsidP="00393B6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D33EEE">
      <w:rPr>
        <w:rFonts w:eastAsia="Times New Roman"/>
        <w:b/>
        <w:bCs/>
        <w:i/>
        <w:noProof/>
      </w:rPr>
      <w:t>1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>
      <w:rPr>
        <w:rFonts w:eastAsia="Times New Roman"/>
        <w:b/>
        <w:bCs/>
        <w:i/>
        <w:noProof/>
      </w:rPr>
      <w:fldChar w:fldCharType="begin"/>
    </w:r>
    <w:r>
      <w:rPr>
        <w:rFonts w:eastAsia="Times New Roman"/>
        <w:b/>
        <w:bCs/>
        <w:i/>
        <w:noProof/>
      </w:rPr>
      <w:instrText>NUMPAGES  \* Arabic  \* MERGEFORMAT</w:instrText>
    </w:r>
    <w:r>
      <w:rPr>
        <w:rFonts w:eastAsia="Times New Roman"/>
        <w:b/>
        <w:bCs/>
        <w:i/>
        <w:noProof/>
      </w:rPr>
      <w:fldChar w:fldCharType="separate"/>
    </w:r>
    <w:r w:rsidR="00D33EEE">
      <w:rPr>
        <w:rFonts w:eastAsia="Times New Roman"/>
        <w:b/>
        <w:bCs/>
        <w:i/>
        <w:noProof/>
      </w:rPr>
      <w:t>2</w:t>
    </w:r>
    <w:r>
      <w:rPr>
        <w:rFonts w:eastAsia="Times New Roman"/>
        <w:b/>
        <w:bCs/>
        <w:i/>
        <w:noProof/>
      </w:rPr>
      <w:fldChar w:fldCharType="end"/>
    </w:r>
  </w:p>
  <w:p w:rsidR="005E69B3" w:rsidRPr="00393B6C" w:rsidRDefault="005E69B3" w:rsidP="00A106F0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>
      <w:rPr>
        <w:rFonts w:eastAsia="Times New Roman"/>
        <w:i/>
        <w:sz w:val="18"/>
        <w:szCs w:val="18"/>
      </w:rPr>
      <w:t>BG05M2OP001-2.016-0005</w:t>
    </w:r>
    <w:r w:rsidRPr="00872155">
      <w:rPr>
        <w:rFonts w:eastAsia="Times New Roman"/>
        <w:i/>
        <w:sz w:val="18"/>
        <w:szCs w:val="18"/>
      </w:rPr>
      <w:t xml:space="preserve"> „Модернизация на Югозападен университет „Неофит Рилски“ – 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 компютърна техника, 4.4 Науки за земята и 3.7 Администрация и управление“</w:t>
    </w:r>
    <w:r>
      <w:rPr>
        <w:rFonts w:eastAsia="Times New Roman"/>
        <w:i/>
        <w:sz w:val="18"/>
        <w:szCs w:val="18"/>
      </w:rPr>
      <w:t xml:space="preserve">, </w:t>
    </w:r>
    <w:r w:rsidRPr="00A21BEA">
      <w:rPr>
        <w:rFonts w:eastAsia="Times New Roman"/>
        <w:i/>
        <w:sz w:val="18"/>
        <w:szCs w:val="18"/>
      </w:rPr>
      <w:t>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BD2" w:rsidRDefault="00E12BD2">
      <w:r>
        <w:separator/>
      </w:r>
    </w:p>
  </w:footnote>
  <w:footnote w:type="continuationSeparator" w:id="0">
    <w:p w:rsidR="00E12BD2" w:rsidRDefault="00E1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36CB776D" wp14:editId="36B16B30">
          <wp:simplePos x="0" y="0"/>
          <wp:positionH relativeFrom="column">
            <wp:posOffset>4394835</wp:posOffset>
          </wp:positionH>
          <wp:positionV relativeFrom="paragraph">
            <wp:posOffset>86360</wp:posOffset>
          </wp:positionV>
          <wp:extent cx="2353310" cy="829310"/>
          <wp:effectExtent l="0" t="0" r="8890" b="8890"/>
          <wp:wrapSquare wrapText="bothSides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5331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5E69B3" w:rsidRDefault="005E69B3" w:rsidP="003B227B">
    <w:pPr>
      <w:pStyle w:val="Header"/>
      <w:tabs>
        <w:tab w:val="clear" w:pos="4536"/>
        <w:tab w:val="center" w:pos="0"/>
      </w:tabs>
      <w:rPr>
        <w:lang w:val="ru-RU"/>
      </w:rPr>
    </w:pPr>
    <w:r>
      <w:rPr>
        <w:noProof/>
        <w:lang w:eastAsia="bg-BG"/>
      </w:rPr>
      <w:drawing>
        <wp:inline distT="0" distB="0" distL="0" distR="0" wp14:anchorId="44C9A89D" wp14:editId="075675FE">
          <wp:extent cx="2316480" cy="804545"/>
          <wp:effectExtent l="0" t="0" r="0" b="0"/>
          <wp:docPr id="2" name="Картина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648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74131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1E3E94"/>
    <w:multiLevelType w:val="hybridMultilevel"/>
    <w:tmpl w:val="E084B65A"/>
    <w:lvl w:ilvl="0" w:tplc="DA3E26B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98143E7"/>
    <w:multiLevelType w:val="multilevel"/>
    <w:tmpl w:val="E7F407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E80FC4"/>
    <w:multiLevelType w:val="hybridMultilevel"/>
    <w:tmpl w:val="5DCA74C2"/>
    <w:lvl w:ilvl="0" w:tplc="73C83CBC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07FD6"/>
    <w:rsid w:val="00012E06"/>
    <w:rsid w:val="00021989"/>
    <w:rsid w:val="00023176"/>
    <w:rsid w:val="00023232"/>
    <w:rsid w:val="0003269E"/>
    <w:rsid w:val="00033DBE"/>
    <w:rsid w:val="00046EED"/>
    <w:rsid w:val="00047DD7"/>
    <w:rsid w:val="000503D2"/>
    <w:rsid w:val="00053060"/>
    <w:rsid w:val="0005420F"/>
    <w:rsid w:val="00057BE7"/>
    <w:rsid w:val="00065015"/>
    <w:rsid w:val="00065C88"/>
    <w:rsid w:val="00067D6C"/>
    <w:rsid w:val="000807B3"/>
    <w:rsid w:val="0008214D"/>
    <w:rsid w:val="00083EBC"/>
    <w:rsid w:val="00087AAD"/>
    <w:rsid w:val="00087D69"/>
    <w:rsid w:val="000972DA"/>
    <w:rsid w:val="000A056D"/>
    <w:rsid w:val="000A4411"/>
    <w:rsid w:val="000B1CC4"/>
    <w:rsid w:val="000B46C4"/>
    <w:rsid w:val="000C0917"/>
    <w:rsid w:val="000C31C8"/>
    <w:rsid w:val="000C3411"/>
    <w:rsid w:val="000C5CF9"/>
    <w:rsid w:val="000D1127"/>
    <w:rsid w:val="000E1F4F"/>
    <w:rsid w:val="000E3BB1"/>
    <w:rsid w:val="000E3FAF"/>
    <w:rsid w:val="000E7209"/>
    <w:rsid w:val="000F02CC"/>
    <w:rsid w:val="000F2105"/>
    <w:rsid w:val="000F46F4"/>
    <w:rsid w:val="00101CE1"/>
    <w:rsid w:val="001125C2"/>
    <w:rsid w:val="00113669"/>
    <w:rsid w:val="001173FB"/>
    <w:rsid w:val="0013197F"/>
    <w:rsid w:val="001344A8"/>
    <w:rsid w:val="001405AE"/>
    <w:rsid w:val="00144193"/>
    <w:rsid w:val="00150201"/>
    <w:rsid w:val="00153EE1"/>
    <w:rsid w:val="00154922"/>
    <w:rsid w:val="00156C79"/>
    <w:rsid w:val="00162437"/>
    <w:rsid w:val="001A2655"/>
    <w:rsid w:val="001A4D07"/>
    <w:rsid w:val="001A6D84"/>
    <w:rsid w:val="001D4B2C"/>
    <w:rsid w:val="001E2AE8"/>
    <w:rsid w:val="001E50DE"/>
    <w:rsid w:val="001F3F02"/>
    <w:rsid w:val="002015FD"/>
    <w:rsid w:val="00202D81"/>
    <w:rsid w:val="00216C9A"/>
    <w:rsid w:val="002431D8"/>
    <w:rsid w:val="00247776"/>
    <w:rsid w:val="002479EA"/>
    <w:rsid w:val="00250896"/>
    <w:rsid w:val="00251907"/>
    <w:rsid w:val="002627E8"/>
    <w:rsid w:val="002844E0"/>
    <w:rsid w:val="002945A3"/>
    <w:rsid w:val="0029648A"/>
    <w:rsid w:val="002A3514"/>
    <w:rsid w:val="002A44BF"/>
    <w:rsid w:val="002A4E8D"/>
    <w:rsid w:val="002A52CE"/>
    <w:rsid w:val="002A7622"/>
    <w:rsid w:val="002C7333"/>
    <w:rsid w:val="002D3D5B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34E30"/>
    <w:rsid w:val="0033648D"/>
    <w:rsid w:val="00342933"/>
    <w:rsid w:val="00351D71"/>
    <w:rsid w:val="00357B3B"/>
    <w:rsid w:val="00363BAF"/>
    <w:rsid w:val="00366A78"/>
    <w:rsid w:val="00370B65"/>
    <w:rsid w:val="003757BC"/>
    <w:rsid w:val="00382599"/>
    <w:rsid w:val="003874BE"/>
    <w:rsid w:val="003906E6"/>
    <w:rsid w:val="00390D33"/>
    <w:rsid w:val="00393B6C"/>
    <w:rsid w:val="003B227B"/>
    <w:rsid w:val="003B2627"/>
    <w:rsid w:val="003C239F"/>
    <w:rsid w:val="003D199F"/>
    <w:rsid w:val="003F1B34"/>
    <w:rsid w:val="00403491"/>
    <w:rsid w:val="0041187B"/>
    <w:rsid w:val="004162D6"/>
    <w:rsid w:val="00421351"/>
    <w:rsid w:val="00434968"/>
    <w:rsid w:val="004449D6"/>
    <w:rsid w:val="00444E1A"/>
    <w:rsid w:val="00460FD0"/>
    <w:rsid w:val="00462655"/>
    <w:rsid w:val="004856B5"/>
    <w:rsid w:val="00492F41"/>
    <w:rsid w:val="004A6425"/>
    <w:rsid w:val="004A7064"/>
    <w:rsid w:val="004C3CBF"/>
    <w:rsid w:val="004C546A"/>
    <w:rsid w:val="004D1251"/>
    <w:rsid w:val="004D31C5"/>
    <w:rsid w:val="004D465A"/>
    <w:rsid w:val="004D6520"/>
    <w:rsid w:val="004E6B9F"/>
    <w:rsid w:val="004F2694"/>
    <w:rsid w:val="0050208A"/>
    <w:rsid w:val="00514136"/>
    <w:rsid w:val="00530263"/>
    <w:rsid w:val="00534981"/>
    <w:rsid w:val="00536348"/>
    <w:rsid w:val="00540AE9"/>
    <w:rsid w:val="00555670"/>
    <w:rsid w:val="00565860"/>
    <w:rsid w:val="00566AC2"/>
    <w:rsid w:val="005746CD"/>
    <w:rsid w:val="005A26F4"/>
    <w:rsid w:val="005A5342"/>
    <w:rsid w:val="005B479F"/>
    <w:rsid w:val="005E46A6"/>
    <w:rsid w:val="005E69B3"/>
    <w:rsid w:val="005F49D1"/>
    <w:rsid w:val="005F6E94"/>
    <w:rsid w:val="006053DF"/>
    <w:rsid w:val="00605E26"/>
    <w:rsid w:val="00620FB3"/>
    <w:rsid w:val="00630A00"/>
    <w:rsid w:val="00635BEB"/>
    <w:rsid w:val="00650B83"/>
    <w:rsid w:val="00651EC7"/>
    <w:rsid w:val="00653347"/>
    <w:rsid w:val="006648FE"/>
    <w:rsid w:val="00665336"/>
    <w:rsid w:val="00676510"/>
    <w:rsid w:val="006766C2"/>
    <w:rsid w:val="006916E5"/>
    <w:rsid w:val="006A70C2"/>
    <w:rsid w:val="006A7259"/>
    <w:rsid w:val="006C4E0D"/>
    <w:rsid w:val="006D1B86"/>
    <w:rsid w:val="006E0A54"/>
    <w:rsid w:val="006E1BA0"/>
    <w:rsid w:val="006E4F86"/>
    <w:rsid w:val="006E5759"/>
    <w:rsid w:val="006F51AC"/>
    <w:rsid w:val="006F606F"/>
    <w:rsid w:val="0070032D"/>
    <w:rsid w:val="007142A6"/>
    <w:rsid w:val="0071738B"/>
    <w:rsid w:val="00724F72"/>
    <w:rsid w:val="00727103"/>
    <w:rsid w:val="00731733"/>
    <w:rsid w:val="007336F5"/>
    <w:rsid w:val="00740003"/>
    <w:rsid w:val="00740F9F"/>
    <w:rsid w:val="007507ED"/>
    <w:rsid w:val="00756E7D"/>
    <w:rsid w:val="00761947"/>
    <w:rsid w:val="00771295"/>
    <w:rsid w:val="007727E0"/>
    <w:rsid w:val="00772F7C"/>
    <w:rsid w:val="00777FAC"/>
    <w:rsid w:val="007822C1"/>
    <w:rsid w:val="0079052B"/>
    <w:rsid w:val="007926AF"/>
    <w:rsid w:val="007B098D"/>
    <w:rsid w:val="007B48E5"/>
    <w:rsid w:val="007C191F"/>
    <w:rsid w:val="007C2452"/>
    <w:rsid w:val="007C425A"/>
    <w:rsid w:val="007C6734"/>
    <w:rsid w:val="007D25DE"/>
    <w:rsid w:val="007E0C24"/>
    <w:rsid w:val="007F21A6"/>
    <w:rsid w:val="0080130C"/>
    <w:rsid w:val="00803234"/>
    <w:rsid w:val="0080331A"/>
    <w:rsid w:val="00806005"/>
    <w:rsid w:val="00813B1E"/>
    <w:rsid w:val="00814743"/>
    <w:rsid w:val="008160FB"/>
    <w:rsid w:val="0081610B"/>
    <w:rsid w:val="00821AED"/>
    <w:rsid w:val="00824F37"/>
    <w:rsid w:val="008319BF"/>
    <w:rsid w:val="008574F5"/>
    <w:rsid w:val="008628B4"/>
    <w:rsid w:val="00870129"/>
    <w:rsid w:val="00872155"/>
    <w:rsid w:val="0088270F"/>
    <w:rsid w:val="00884EFE"/>
    <w:rsid w:val="008852B6"/>
    <w:rsid w:val="00887821"/>
    <w:rsid w:val="00894F15"/>
    <w:rsid w:val="008A3774"/>
    <w:rsid w:val="008A58C7"/>
    <w:rsid w:val="008C73A6"/>
    <w:rsid w:val="008D20E8"/>
    <w:rsid w:val="008E0FCE"/>
    <w:rsid w:val="008F284E"/>
    <w:rsid w:val="008F3B30"/>
    <w:rsid w:val="008F6D3B"/>
    <w:rsid w:val="008F71D6"/>
    <w:rsid w:val="009006E0"/>
    <w:rsid w:val="00903222"/>
    <w:rsid w:val="009040DF"/>
    <w:rsid w:val="009265E4"/>
    <w:rsid w:val="0094191C"/>
    <w:rsid w:val="00942CEC"/>
    <w:rsid w:val="00944C9C"/>
    <w:rsid w:val="00955C4F"/>
    <w:rsid w:val="00966C94"/>
    <w:rsid w:val="00971C5A"/>
    <w:rsid w:val="00975004"/>
    <w:rsid w:val="00992CE7"/>
    <w:rsid w:val="009933EC"/>
    <w:rsid w:val="009A4860"/>
    <w:rsid w:val="009A57E9"/>
    <w:rsid w:val="009C2BBA"/>
    <w:rsid w:val="009D6943"/>
    <w:rsid w:val="009D6FB7"/>
    <w:rsid w:val="009D760E"/>
    <w:rsid w:val="009E1A1D"/>
    <w:rsid w:val="009F3AF3"/>
    <w:rsid w:val="009F7F35"/>
    <w:rsid w:val="00A00E0F"/>
    <w:rsid w:val="00A106F0"/>
    <w:rsid w:val="00A10DFC"/>
    <w:rsid w:val="00A207B4"/>
    <w:rsid w:val="00A21BEA"/>
    <w:rsid w:val="00A45C66"/>
    <w:rsid w:val="00A5737B"/>
    <w:rsid w:val="00A57623"/>
    <w:rsid w:val="00A673EC"/>
    <w:rsid w:val="00A74848"/>
    <w:rsid w:val="00A772A2"/>
    <w:rsid w:val="00A8275E"/>
    <w:rsid w:val="00A903E6"/>
    <w:rsid w:val="00A97DC4"/>
    <w:rsid w:val="00AA6643"/>
    <w:rsid w:val="00AA6BDF"/>
    <w:rsid w:val="00AB1B91"/>
    <w:rsid w:val="00AB321A"/>
    <w:rsid w:val="00AB4639"/>
    <w:rsid w:val="00AB6CEF"/>
    <w:rsid w:val="00AC6499"/>
    <w:rsid w:val="00AD4F68"/>
    <w:rsid w:val="00AD5D1B"/>
    <w:rsid w:val="00AE4BBC"/>
    <w:rsid w:val="00AE5ADE"/>
    <w:rsid w:val="00AE79AF"/>
    <w:rsid w:val="00AF4BE9"/>
    <w:rsid w:val="00B0126E"/>
    <w:rsid w:val="00B07735"/>
    <w:rsid w:val="00B116F4"/>
    <w:rsid w:val="00B14CF5"/>
    <w:rsid w:val="00B21F93"/>
    <w:rsid w:val="00B22979"/>
    <w:rsid w:val="00B23D5F"/>
    <w:rsid w:val="00B248B8"/>
    <w:rsid w:val="00B26D3D"/>
    <w:rsid w:val="00B31E14"/>
    <w:rsid w:val="00B33116"/>
    <w:rsid w:val="00B401ED"/>
    <w:rsid w:val="00B412A1"/>
    <w:rsid w:val="00B413AE"/>
    <w:rsid w:val="00B521FB"/>
    <w:rsid w:val="00B54C47"/>
    <w:rsid w:val="00B83E46"/>
    <w:rsid w:val="00B914A1"/>
    <w:rsid w:val="00B92DAB"/>
    <w:rsid w:val="00B92F85"/>
    <w:rsid w:val="00BA10D7"/>
    <w:rsid w:val="00BA1B41"/>
    <w:rsid w:val="00BB69A1"/>
    <w:rsid w:val="00BB7AC0"/>
    <w:rsid w:val="00BC612B"/>
    <w:rsid w:val="00BC67BC"/>
    <w:rsid w:val="00BD1AEB"/>
    <w:rsid w:val="00BD4787"/>
    <w:rsid w:val="00BD747D"/>
    <w:rsid w:val="00BE0B66"/>
    <w:rsid w:val="00BE276A"/>
    <w:rsid w:val="00BE76F1"/>
    <w:rsid w:val="00BF0328"/>
    <w:rsid w:val="00BF3578"/>
    <w:rsid w:val="00C01FA6"/>
    <w:rsid w:val="00C11C8C"/>
    <w:rsid w:val="00C22AFC"/>
    <w:rsid w:val="00C27BA9"/>
    <w:rsid w:val="00C4083B"/>
    <w:rsid w:val="00C446EB"/>
    <w:rsid w:val="00C44DAB"/>
    <w:rsid w:val="00C50CD8"/>
    <w:rsid w:val="00C55F57"/>
    <w:rsid w:val="00C57871"/>
    <w:rsid w:val="00C617E1"/>
    <w:rsid w:val="00C65104"/>
    <w:rsid w:val="00C6587C"/>
    <w:rsid w:val="00C67B33"/>
    <w:rsid w:val="00C758BA"/>
    <w:rsid w:val="00C76CAE"/>
    <w:rsid w:val="00C819C5"/>
    <w:rsid w:val="00C862BA"/>
    <w:rsid w:val="00C9297E"/>
    <w:rsid w:val="00C96AE7"/>
    <w:rsid w:val="00C97185"/>
    <w:rsid w:val="00CA6353"/>
    <w:rsid w:val="00CA74D6"/>
    <w:rsid w:val="00CB1CB0"/>
    <w:rsid w:val="00CC51F5"/>
    <w:rsid w:val="00CD6744"/>
    <w:rsid w:val="00CE186F"/>
    <w:rsid w:val="00CE325D"/>
    <w:rsid w:val="00CE5FFE"/>
    <w:rsid w:val="00CF0782"/>
    <w:rsid w:val="00CF7334"/>
    <w:rsid w:val="00D00C9B"/>
    <w:rsid w:val="00D0633F"/>
    <w:rsid w:val="00D0738E"/>
    <w:rsid w:val="00D14557"/>
    <w:rsid w:val="00D22988"/>
    <w:rsid w:val="00D30B54"/>
    <w:rsid w:val="00D31BC7"/>
    <w:rsid w:val="00D33EEE"/>
    <w:rsid w:val="00D400C9"/>
    <w:rsid w:val="00D43753"/>
    <w:rsid w:val="00D5405D"/>
    <w:rsid w:val="00D543F3"/>
    <w:rsid w:val="00D606A3"/>
    <w:rsid w:val="00D61BB8"/>
    <w:rsid w:val="00D6223A"/>
    <w:rsid w:val="00D65348"/>
    <w:rsid w:val="00D65F94"/>
    <w:rsid w:val="00D721C1"/>
    <w:rsid w:val="00D80E53"/>
    <w:rsid w:val="00D8154E"/>
    <w:rsid w:val="00D81976"/>
    <w:rsid w:val="00D82178"/>
    <w:rsid w:val="00D84C08"/>
    <w:rsid w:val="00D84C47"/>
    <w:rsid w:val="00DB08F2"/>
    <w:rsid w:val="00DB4C58"/>
    <w:rsid w:val="00DB58D2"/>
    <w:rsid w:val="00DD6DB0"/>
    <w:rsid w:val="00DD7D91"/>
    <w:rsid w:val="00DE1C9D"/>
    <w:rsid w:val="00DF35C3"/>
    <w:rsid w:val="00E07A0B"/>
    <w:rsid w:val="00E118F0"/>
    <w:rsid w:val="00E12BD2"/>
    <w:rsid w:val="00E12C2E"/>
    <w:rsid w:val="00E138D2"/>
    <w:rsid w:val="00E22C37"/>
    <w:rsid w:val="00E22CD7"/>
    <w:rsid w:val="00E22E5D"/>
    <w:rsid w:val="00E25346"/>
    <w:rsid w:val="00E27928"/>
    <w:rsid w:val="00E33A9E"/>
    <w:rsid w:val="00E4464A"/>
    <w:rsid w:val="00E50207"/>
    <w:rsid w:val="00E533B8"/>
    <w:rsid w:val="00E53A32"/>
    <w:rsid w:val="00E56881"/>
    <w:rsid w:val="00E56DA9"/>
    <w:rsid w:val="00E57AC6"/>
    <w:rsid w:val="00E6176E"/>
    <w:rsid w:val="00E61CF9"/>
    <w:rsid w:val="00E66AD3"/>
    <w:rsid w:val="00E72173"/>
    <w:rsid w:val="00E76729"/>
    <w:rsid w:val="00E85858"/>
    <w:rsid w:val="00E91D74"/>
    <w:rsid w:val="00E96DE1"/>
    <w:rsid w:val="00EB660F"/>
    <w:rsid w:val="00EC2936"/>
    <w:rsid w:val="00ED1D64"/>
    <w:rsid w:val="00ED3A6D"/>
    <w:rsid w:val="00ED55AD"/>
    <w:rsid w:val="00ED76DC"/>
    <w:rsid w:val="00EE6204"/>
    <w:rsid w:val="00EF2356"/>
    <w:rsid w:val="00EF51B8"/>
    <w:rsid w:val="00F00A2F"/>
    <w:rsid w:val="00F00EAB"/>
    <w:rsid w:val="00F0155C"/>
    <w:rsid w:val="00F01DB2"/>
    <w:rsid w:val="00F020B2"/>
    <w:rsid w:val="00F21F9F"/>
    <w:rsid w:val="00F27EC2"/>
    <w:rsid w:val="00F40502"/>
    <w:rsid w:val="00F465FB"/>
    <w:rsid w:val="00F51398"/>
    <w:rsid w:val="00F52795"/>
    <w:rsid w:val="00F5796E"/>
    <w:rsid w:val="00F60351"/>
    <w:rsid w:val="00F828A2"/>
    <w:rsid w:val="00F83E40"/>
    <w:rsid w:val="00F85714"/>
    <w:rsid w:val="00F8598D"/>
    <w:rsid w:val="00F87422"/>
    <w:rsid w:val="00F92889"/>
    <w:rsid w:val="00F96AD5"/>
    <w:rsid w:val="00FA2206"/>
    <w:rsid w:val="00FB12FA"/>
    <w:rsid w:val="00FB475A"/>
    <w:rsid w:val="00FB6F8C"/>
    <w:rsid w:val="00FD1529"/>
    <w:rsid w:val="00FD2282"/>
    <w:rsid w:val="00FD2A6D"/>
    <w:rsid w:val="00FD2AC4"/>
    <w:rsid w:val="00FD3AB0"/>
    <w:rsid w:val="00FD5714"/>
    <w:rsid w:val="00FF2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F6EB3CB"/>
  <w15:docId w15:val="{DE581A42-032B-4108-AE90-330289FE2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0F9F"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paragraph" w:styleId="BodyText">
    <w:name w:val="Body Text"/>
    <w:basedOn w:val="Normal"/>
    <w:link w:val="BodyTextChar"/>
    <w:uiPriority w:val="99"/>
    <w:rsid w:val="00F60351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F60351"/>
    <w:rPr>
      <w:rFonts w:eastAsia="Times New Roman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4181A-19D9-498D-A5BB-8CB2305F1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451</Words>
  <Characters>2575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mlsp</Company>
  <LinksUpToDate>false</LinksUpToDate>
  <CharactersWithSpaces>3020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SWU "Neofit Rilski" - Blagoevgrad</dc:creator>
  <cp:lastModifiedBy>Faster 2</cp:lastModifiedBy>
  <cp:revision>7</cp:revision>
  <cp:lastPrinted>2021-11-14T20:04:00Z</cp:lastPrinted>
  <dcterms:created xsi:type="dcterms:W3CDTF">2022-03-13T08:42:00Z</dcterms:created>
  <dcterms:modified xsi:type="dcterms:W3CDTF">2022-03-21T13:51:00Z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-1697630999</vt:i4>
  </property>
  <property fmtid="{D5CDD505-2E9C-101B-9397-08002B2CF9AE}" pid="3" name="_NewReviewCycle">
    <vt:lpwstr/>
  </property>
  <property fmtid="{D5CDD505-2E9C-101B-9397-08002B2CF9AE}" pid="4" name="_EmailSubject">
    <vt:lpwstr>Filove s vizualizacia</vt:lpwstr>
  </property>
  <property fmtid="{D5CDD505-2E9C-101B-9397-08002B2CF9AE}" pid="5" name="_AuthorEmail">
    <vt:lpwstr>l.stoyanovich@mlsp.government.bg</vt:lpwstr>
  </property>
  <property fmtid="{D5CDD505-2E9C-101B-9397-08002B2CF9AE}" pid="6" name="_AuthorEmailDisplayName">
    <vt:lpwstr>Lilia Stoyanovich</vt:lpwstr>
  </property>
  <property fmtid="{D5CDD505-2E9C-101B-9397-08002B2CF9AE}" pid="7" name="_ReviewingToolsShownOnce">
    <vt:lpwstr/>
  </property>
</Properties>
</file>