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82" w:rsidRPr="00FB12FA" w:rsidRDefault="00FD2282"/>
    <w:p w:rsidR="00E33A9E" w:rsidRPr="00FB12FA" w:rsidRDefault="00E33A9E"/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0"/>
      </w:tblGrid>
      <w:tr w:rsidR="000E7209" w:rsidRPr="00FB12FA" w:rsidTr="00DF35C3">
        <w:trPr>
          <w:trHeight w:val="34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Вх. </w:t>
            </w:r>
            <w:r w:rsidR="002015FD" w:rsidRPr="00FB12FA">
              <w:rPr>
                <w:sz w:val="24"/>
                <w:szCs w:val="24"/>
              </w:rPr>
              <w:t>№</w:t>
            </w:r>
            <w:r w:rsidR="00BA10D7" w:rsidRPr="00FB12FA">
              <w:rPr>
                <w:sz w:val="24"/>
                <w:szCs w:val="24"/>
              </w:rPr>
              <w:t xml:space="preserve"> </w:t>
            </w:r>
          </w:p>
        </w:tc>
      </w:tr>
      <w:tr w:rsidR="000E7209" w:rsidRPr="00FB12FA" w:rsidTr="00DF35C3">
        <w:trPr>
          <w:trHeight w:val="36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Дата: </w:t>
            </w:r>
          </w:p>
        </w:tc>
      </w:tr>
    </w:tbl>
    <w:p w:rsidR="00887821" w:rsidRPr="00FB12FA" w:rsidRDefault="00DF35C3" w:rsidP="002A7622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sz w:val="16"/>
          <w:szCs w:val="16"/>
        </w:rPr>
        <w:br w:type="textWrapping" w:clear="all"/>
      </w:r>
    </w:p>
    <w:p w:rsidR="008F16AD" w:rsidRDefault="008F16AD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ДО РЕКТОРА НА </w:t>
      </w:r>
    </w:p>
    <w:p w:rsidR="008F16AD" w:rsidRDefault="008F16AD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ЮЗУ „НЕОФИТ РИЛСКИ“</w:t>
      </w:r>
    </w:p>
    <w:p w:rsidR="002A7622" w:rsidRDefault="008F16AD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Копие до </w:t>
      </w:r>
      <w:r w:rsidR="008852B6">
        <w:rPr>
          <w:rFonts w:eastAsia="Times New Roman"/>
          <w:b/>
          <w:sz w:val="24"/>
        </w:rPr>
        <w:t>ЕКИП</w:t>
      </w:r>
      <w:r w:rsidR="003B5057">
        <w:rPr>
          <w:rFonts w:eastAsia="Times New Roman"/>
          <w:b/>
          <w:sz w:val="24"/>
        </w:rPr>
        <w:t>А</w:t>
      </w:r>
      <w:r w:rsidR="008852B6">
        <w:rPr>
          <w:rFonts w:eastAsia="Times New Roman"/>
          <w:b/>
          <w:sz w:val="24"/>
        </w:rPr>
        <w:t xml:space="preserve"> ЗА УПРАВЛЕНИЕ  </w:t>
      </w:r>
    </w:p>
    <w:p w:rsidR="008852B6" w:rsidRDefault="008852B6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НА ПРОЕКТ </w:t>
      </w:r>
      <w:r w:rsidRPr="008852B6">
        <w:rPr>
          <w:rFonts w:eastAsia="Times New Roman"/>
          <w:b/>
          <w:sz w:val="24"/>
        </w:rPr>
        <w:t>BG05M2OP001-2.016-0005</w:t>
      </w:r>
    </w:p>
    <w:p w:rsidR="008852B6" w:rsidRPr="008852B6" w:rsidRDefault="008852B6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С БЕНЕФИЦИЕНТ</w:t>
      </w:r>
      <w:r w:rsidR="008F16AD">
        <w:rPr>
          <w:rFonts w:eastAsia="Times New Roman"/>
          <w:b/>
          <w:sz w:val="24"/>
        </w:rPr>
        <w:t xml:space="preserve"> ЮЗУ „НЕОФИТ РИЛСКИ“</w:t>
      </w:r>
      <w:r>
        <w:rPr>
          <w:rFonts w:eastAsia="Times New Roman"/>
          <w:b/>
          <w:sz w:val="24"/>
        </w:rPr>
        <w:t xml:space="preserve"> </w:t>
      </w:r>
    </w:p>
    <w:p w:rsidR="00EC2936" w:rsidRPr="00FB12FA" w:rsidRDefault="00EC2936" w:rsidP="00F87422">
      <w:pPr>
        <w:pStyle w:val="Header"/>
        <w:jc w:val="both"/>
        <w:rPr>
          <w:sz w:val="16"/>
          <w:szCs w:val="16"/>
        </w:rPr>
      </w:pPr>
    </w:p>
    <w:p w:rsidR="00887821" w:rsidRPr="00FB12FA" w:rsidRDefault="00887821" w:rsidP="00F87422">
      <w:pPr>
        <w:jc w:val="center"/>
        <w:rPr>
          <w:b/>
          <w:sz w:val="32"/>
          <w:szCs w:val="32"/>
        </w:rPr>
      </w:pPr>
    </w:p>
    <w:p w:rsidR="00E07A0B" w:rsidRPr="00FB12FA" w:rsidRDefault="00E07A0B" w:rsidP="00F87422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E07A0B" w:rsidRPr="00FB12FA" w:rsidRDefault="00E07A0B" w:rsidP="00F87422">
      <w:pPr>
        <w:jc w:val="center"/>
        <w:rPr>
          <w:b/>
          <w:sz w:val="16"/>
          <w:szCs w:val="16"/>
        </w:rPr>
      </w:pPr>
    </w:p>
    <w:p w:rsidR="00CE5FFE" w:rsidRPr="00CE5FFE" w:rsidRDefault="00CE5FFE" w:rsidP="00CE5FFE">
      <w:pPr>
        <w:jc w:val="center"/>
        <w:rPr>
          <w:b/>
          <w:sz w:val="24"/>
          <w:szCs w:val="24"/>
        </w:rPr>
      </w:pPr>
      <w:r w:rsidRPr="00CE5FFE">
        <w:rPr>
          <w:b/>
          <w:sz w:val="24"/>
          <w:szCs w:val="24"/>
        </w:rPr>
        <w:t xml:space="preserve">ЗА УЧАСТИЕ В ОБУЧИТЕЛНИ КУРСОВЕ </w:t>
      </w:r>
    </w:p>
    <w:p w:rsidR="00C446EB" w:rsidRPr="00F828A2" w:rsidRDefault="00CE5FFE" w:rsidP="00CE5FFE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п</w:t>
      </w:r>
      <w:r w:rsidR="00BC612B">
        <w:rPr>
          <w:sz w:val="24"/>
          <w:szCs w:val="24"/>
        </w:rPr>
        <w:t xml:space="preserve">о </w:t>
      </w:r>
      <w:r w:rsidR="002D3D5B">
        <w:rPr>
          <w:sz w:val="24"/>
          <w:szCs w:val="24"/>
        </w:rPr>
        <w:t>Дейност 5 „</w:t>
      </w:r>
      <w:r w:rsidR="002D3D5B" w:rsidRPr="002D3D5B">
        <w:rPr>
          <w:sz w:val="24"/>
          <w:szCs w:val="24"/>
        </w:rPr>
        <w:t>ОБУЧЕНИЯ НА ПРЕПОДАВАТЕЛИТЕ ОТ ЮЗУ „НЕОФИТ РИЛСКИ“,</w:t>
      </w:r>
      <w:r w:rsidR="004A7064">
        <w:rPr>
          <w:sz w:val="24"/>
          <w:szCs w:val="24"/>
        </w:rPr>
        <w:t xml:space="preserve"> </w:t>
      </w:r>
      <w:r w:rsidR="002D3D5B" w:rsidRPr="002D3D5B">
        <w:rPr>
          <w:sz w:val="24"/>
          <w:szCs w:val="24"/>
        </w:rPr>
        <w:t>НВУ ''ВАСИЛ ЛЕВСКИ'' И СУ ''СВ. КЛИМЕНТ ОХРИДСКИ'' В</w:t>
      </w:r>
      <w:r w:rsidR="004A7064">
        <w:rPr>
          <w:sz w:val="24"/>
          <w:szCs w:val="24"/>
        </w:rPr>
        <w:t xml:space="preserve"> </w:t>
      </w:r>
      <w:r w:rsidR="002D3D5B" w:rsidRPr="002D3D5B">
        <w:rPr>
          <w:sz w:val="24"/>
          <w:szCs w:val="24"/>
        </w:rPr>
        <w:t>БЪЛГАРИЯ (2.1)</w:t>
      </w:r>
      <w:r w:rsidR="002D3D5B">
        <w:rPr>
          <w:sz w:val="24"/>
          <w:szCs w:val="24"/>
        </w:rPr>
        <w:t xml:space="preserve">“ </w:t>
      </w:r>
      <w:r w:rsidR="00872155" w:rsidRPr="00872155">
        <w:rPr>
          <w:sz w:val="24"/>
          <w:szCs w:val="24"/>
        </w:rPr>
        <w:t>п</w:t>
      </w:r>
      <w:r w:rsidR="004A7064">
        <w:rPr>
          <w:sz w:val="24"/>
          <w:szCs w:val="24"/>
        </w:rPr>
        <w:t>роект BG05M2OP001-2.016-0005</w:t>
      </w:r>
      <w:r w:rsidR="00872155" w:rsidRPr="00872155">
        <w:rPr>
          <w:sz w:val="24"/>
          <w:szCs w:val="24"/>
        </w:rPr>
  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  </w:r>
    </w:p>
    <w:p w:rsidR="00BA10D7" w:rsidRPr="00E33A9E" w:rsidRDefault="00BA10D7" w:rsidP="00F87422">
      <w:pPr>
        <w:jc w:val="center"/>
        <w:rPr>
          <w:sz w:val="24"/>
          <w:szCs w:val="24"/>
        </w:rPr>
      </w:pPr>
    </w:p>
    <w:p w:rsidR="00BA10D7" w:rsidRDefault="00872155" w:rsidP="00BA10D7">
      <w:pPr>
        <w:spacing w:line="360" w:lineRule="auto"/>
        <w:rPr>
          <w:rFonts w:eastAsia="Times New Roman"/>
          <w:sz w:val="24"/>
          <w:szCs w:val="24"/>
        </w:rPr>
      </w:pPr>
      <w:r w:rsidRPr="00872155">
        <w:rPr>
          <w:rFonts w:eastAsia="Times New Roman"/>
          <w:b/>
          <w:caps/>
          <w:sz w:val="22"/>
          <w:szCs w:val="22"/>
        </w:rPr>
        <w:t>Бенефициент</w:t>
      </w:r>
      <w:r>
        <w:rPr>
          <w:rFonts w:eastAsia="Times New Roman"/>
          <w:b/>
          <w:sz w:val="22"/>
          <w:szCs w:val="22"/>
        </w:rPr>
        <w:t xml:space="preserve"> </w:t>
      </w:r>
      <w:r w:rsidRPr="00A00E0F">
        <w:rPr>
          <w:rFonts w:eastAsia="Times New Roman"/>
          <w:b/>
          <w:caps/>
          <w:sz w:val="22"/>
          <w:szCs w:val="22"/>
        </w:rPr>
        <w:t>по</w:t>
      </w:r>
      <w:r w:rsidRPr="00872155">
        <w:rPr>
          <w:rFonts w:eastAsia="Times New Roman"/>
          <w:b/>
          <w:sz w:val="22"/>
          <w:szCs w:val="22"/>
        </w:rPr>
        <w:t xml:space="preserve"> </w:t>
      </w:r>
      <w:r w:rsidR="00887821" w:rsidRPr="00FB12FA">
        <w:rPr>
          <w:rFonts w:eastAsia="Times New Roman"/>
          <w:b/>
          <w:sz w:val="22"/>
          <w:szCs w:val="22"/>
        </w:rPr>
        <w:t>ПРОЕКТ</w:t>
      </w:r>
      <w:r w:rsidRPr="00872155">
        <w:rPr>
          <w:rFonts w:eastAsia="Times New Roman"/>
          <w:sz w:val="24"/>
          <w:szCs w:val="24"/>
        </w:rPr>
        <w:t xml:space="preserve"> </w:t>
      </w:r>
      <w:r w:rsidR="007142A6">
        <w:rPr>
          <w:rFonts w:eastAsia="Times New Roman"/>
          <w:b/>
          <w:sz w:val="24"/>
          <w:szCs w:val="24"/>
        </w:rPr>
        <w:t>BG05M2OP001-2.016-0005</w:t>
      </w:r>
      <w:r w:rsidR="00887821" w:rsidRPr="00FB12FA">
        <w:rPr>
          <w:rFonts w:eastAsia="Times New Roman"/>
          <w:sz w:val="22"/>
          <w:szCs w:val="22"/>
        </w:rPr>
        <w:t>:</w:t>
      </w:r>
      <w:r w:rsidR="00887821" w:rsidRPr="00FB12FA">
        <w:rPr>
          <w:rFonts w:eastAsia="Times New Roman"/>
          <w:sz w:val="24"/>
          <w:szCs w:val="24"/>
        </w:rPr>
        <w:t xml:space="preserve"> </w:t>
      </w:r>
      <w:r w:rsidR="00651EC7">
        <w:rPr>
          <w:rFonts w:eastAsia="Times New Roman"/>
          <w:sz w:val="24"/>
          <w:szCs w:val="24"/>
        </w:rPr>
        <w:t>Югозападен университет</w:t>
      </w:r>
      <w:r w:rsidR="00E33A9E">
        <w:rPr>
          <w:rFonts w:eastAsia="Times New Roman"/>
          <w:sz w:val="24"/>
          <w:szCs w:val="24"/>
        </w:rPr>
        <w:t xml:space="preserve"> „</w:t>
      </w:r>
      <w:r w:rsidR="00651EC7">
        <w:rPr>
          <w:rFonts w:eastAsia="Times New Roman"/>
          <w:sz w:val="24"/>
          <w:szCs w:val="24"/>
        </w:rPr>
        <w:t>Неофит Рилски</w:t>
      </w:r>
      <w:r w:rsidR="00A00E0F">
        <w:rPr>
          <w:rFonts w:eastAsia="Times New Roman"/>
          <w:sz w:val="24"/>
          <w:szCs w:val="24"/>
        </w:rPr>
        <w:t>“ – гр. Благоевград</w:t>
      </w:r>
    </w:p>
    <w:p w:rsidR="00CE5FFE" w:rsidRDefault="00CE5FFE" w:rsidP="00FB12FA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</w:p>
    <w:p w:rsidR="00CE5FFE" w:rsidRDefault="00CE5FFE" w:rsidP="00FB12FA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</w:p>
    <w:p w:rsidR="00BA10D7" w:rsidRPr="00FB12FA" w:rsidRDefault="00BA10D7" w:rsidP="00FB12FA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</w:t>
      </w:r>
      <w:r w:rsidR="008628B4" w:rsidRPr="00FB12FA">
        <w:rPr>
          <w:rFonts w:eastAsia="Times New Roman"/>
          <w:b/>
          <w:bCs/>
          <w:caps/>
          <w:sz w:val="28"/>
          <w:szCs w:val="24"/>
        </w:rPr>
        <w:t xml:space="preserve"> ЗА КАНДИДАТА</w:t>
      </w:r>
    </w:p>
    <w:p w:rsidR="00BA10D7" w:rsidRPr="00FB12FA" w:rsidRDefault="00BA10D7" w:rsidP="00BA10D7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BA10D7" w:rsidRPr="007142A6" w:rsidTr="008628B4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7B098D" w:rsidRDefault="00BA10D7" w:rsidP="007142A6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7B098D" w:rsidRDefault="00334E30" w:rsidP="007142A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7B098D" w:rsidRDefault="00BA10D7" w:rsidP="007142A6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:rsidTr="008628B4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821" w:rsidRPr="007B098D" w:rsidRDefault="00887821" w:rsidP="007142A6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BA10D7" w:rsidRPr="007B098D" w:rsidRDefault="00BA10D7" w:rsidP="007142A6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Адрес</w:t>
            </w:r>
          </w:p>
          <w:p w:rsidR="007C2452" w:rsidRPr="007B098D" w:rsidRDefault="007C2452" w:rsidP="007142A6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BA10D7" w:rsidRPr="007B098D" w:rsidRDefault="00BA10D7" w:rsidP="007142A6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7B098D" w:rsidRDefault="00BA10D7" w:rsidP="007142A6">
            <w:pPr>
              <w:rPr>
                <w:rFonts w:eastAsia="Times New Roman"/>
                <w:b/>
                <w:sz w:val="24"/>
                <w:szCs w:val="24"/>
              </w:rPr>
            </w:pPr>
            <w:r w:rsidRPr="007B098D">
              <w:rPr>
                <w:rFonts w:eastAsia="Times New Roman"/>
                <w:b/>
                <w:sz w:val="24"/>
                <w:szCs w:val="24"/>
              </w:rPr>
              <w:t>Телефон</w:t>
            </w:r>
            <w:r w:rsidR="00887821" w:rsidRPr="007B098D">
              <w:rPr>
                <w:rFonts w:eastAsia="Times New Roman"/>
                <w:b/>
                <w:sz w:val="24"/>
                <w:szCs w:val="24"/>
              </w:rPr>
              <w:t>и</w:t>
            </w:r>
            <w:r w:rsidRPr="007B098D">
              <w:rPr>
                <w:rFonts w:eastAsia="Times New Roman"/>
                <w:b/>
                <w:sz w:val="24"/>
                <w:szCs w:val="24"/>
              </w:rPr>
              <w:t xml:space="preserve">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7142A6" w:rsidTr="008628B4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4A7064" w:rsidRDefault="004A7064" w:rsidP="007142A6">
            <w:pPr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7142A6" w:rsidRDefault="00BA10D7" w:rsidP="007C2452">
            <w:pPr>
              <w:spacing w:before="120" w:after="12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BA10D7" w:rsidRPr="00FB12FA" w:rsidRDefault="00BA10D7" w:rsidP="00BA10D7">
      <w:pPr>
        <w:rPr>
          <w:rFonts w:eastAsia="Times New Roman"/>
          <w:sz w:val="24"/>
          <w:szCs w:val="24"/>
        </w:rPr>
      </w:pPr>
    </w:p>
    <w:p w:rsidR="00887821" w:rsidRDefault="00887821" w:rsidP="00BA10D7">
      <w:pPr>
        <w:rPr>
          <w:rFonts w:eastAsia="Times New Roman"/>
          <w:b/>
          <w:bCs/>
          <w:sz w:val="24"/>
          <w:szCs w:val="24"/>
        </w:rPr>
      </w:pPr>
    </w:p>
    <w:p w:rsidR="007C2452" w:rsidRDefault="007C2452" w:rsidP="00BA10D7">
      <w:pPr>
        <w:rPr>
          <w:rFonts w:eastAsia="Times New Roman"/>
          <w:b/>
          <w:bCs/>
          <w:sz w:val="24"/>
          <w:szCs w:val="24"/>
        </w:rPr>
      </w:pPr>
    </w:p>
    <w:p w:rsidR="00FD2AC4" w:rsidRDefault="00FD2AC4" w:rsidP="00BA10D7">
      <w:pPr>
        <w:rPr>
          <w:rFonts w:eastAsia="Times New Roman"/>
          <w:b/>
          <w:bCs/>
          <w:sz w:val="24"/>
          <w:szCs w:val="24"/>
        </w:rPr>
      </w:pPr>
    </w:p>
    <w:p w:rsidR="00CE5FFE" w:rsidRDefault="00CE5FFE" w:rsidP="00BA10D7">
      <w:pPr>
        <w:rPr>
          <w:rFonts w:eastAsia="Times New Roman"/>
          <w:b/>
          <w:bCs/>
          <w:sz w:val="24"/>
          <w:szCs w:val="24"/>
        </w:rPr>
      </w:pPr>
    </w:p>
    <w:p w:rsidR="007C2452" w:rsidRPr="00D81976" w:rsidRDefault="007C2452" w:rsidP="00BA10D7">
      <w:pPr>
        <w:rPr>
          <w:rFonts w:eastAsia="Times New Roman"/>
          <w:b/>
          <w:bCs/>
          <w:sz w:val="24"/>
          <w:szCs w:val="24"/>
          <w:lang w:val="en-US"/>
        </w:rPr>
      </w:pPr>
    </w:p>
    <w:p w:rsidR="00BA10D7" w:rsidRDefault="00BA10D7" w:rsidP="00F27EC2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p w:rsidR="007C2452" w:rsidRDefault="007C2452" w:rsidP="007C2452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>
        <w:rPr>
          <w:rFonts w:eastAsia="Times New Roman"/>
          <w:bCs/>
          <w:i/>
          <w:sz w:val="22"/>
          <w:szCs w:val="22"/>
        </w:rPr>
        <w:t>(посочват се придобитата образователно-квалификационна степен (ОКС), образователна и научна степен (ОНС), като се започне от последно придобитата)</w:t>
      </w:r>
    </w:p>
    <w:tbl>
      <w:tblPr>
        <w:tblW w:w="47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75"/>
        <w:gridCol w:w="2899"/>
        <w:gridCol w:w="1741"/>
        <w:gridCol w:w="2876"/>
      </w:tblGrid>
      <w:tr w:rsidR="007C2452" w:rsidRPr="00FB12FA" w:rsidTr="007C2452">
        <w:trPr>
          <w:trHeight w:val="661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C2452" w:rsidRPr="004A7064" w:rsidRDefault="004A7064" w:rsidP="007C245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</w:rPr>
              <w:t>Година на придобиване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C2452" w:rsidRPr="00FB12FA" w:rsidRDefault="007C2452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C2452" w:rsidRPr="00FB12FA" w:rsidRDefault="007C2452" w:rsidP="00BA10D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ОКС, ОНС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C2452" w:rsidRPr="00FB12FA" w:rsidRDefault="007C2452" w:rsidP="004A70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  <w:r w:rsidR="004A7064">
              <w:rPr>
                <w:rFonts w:eastAsia="Times New Roman"/>
                <w:sz w:val="24"/>
                <w:szCs w:val="24"/>
              </w:rPr>
              <w:t xml:space="preserve"> и п</w:t>
            </w:r>
            <w:r>
              <w:rPr>
                <w:rFonts w:eastAsia="Times New Roman"/>
                <w:sz w:val="24"/>
                <w:szCs w:val="24"/>
              </w:rPr>
              <w:t>рофесионално направление</w:t>
            </w:r>
          </w:p>
        </w:tc>
      </w:tr>
      <w:tr w:rsidR="007C2452" w:rsidRPr="00FB12FA" w:rsidTr="007C2452">
        <w:trPr>
          <w:trHeight w:val="309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C2452" w:rsidRPr="00FB12FA" w:rsidTr="007C2452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452" w:rsidRPr="00FB12FA" w:rsidRDefault="007C2452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22CD7" w:rsidRPr="00FB12FA" w:rsidTr="007C2452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22CD7" w:rsidRPr="00FB12FA" w:rsidTr="007C2452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22CD7" w:rsidRPr="00FB12FA" w:rsidTr="007C2452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A10D7" w:rsidRDefault="00E22CD7" w:rsidP="00E22CD7">
      <w:pPr>
        <w:ind w:firstLine="709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</w:t>
      </w:r>
    </w:p>
    <w:p w:rsidR="00E22CD7" w:rsidRPr="00FB12FA" w:rsidRDefault="00E22CD7" w:rsidP="00E22CD7">
      <w:pPr>
        <w:rPr>
          <w:rFonts w:eastAsia="Times New Roman"/>
          <w:b/>
          <w:bCs/>
          <w:sz w:val="24"/>
          <w:szCs w:val="24"/>
        </w:rPr>
      </w:pPr>
    </w:p>
    <w:p w:rsidR="00BA10D7" w:rsidRPr="00FB12FA" w:rsidRDefault="00D0738E" w:rsidP="00F27EC2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ДОПЪЛНИТЕЛНА КВАЛИФИКАЦИЯ (СПЕЦИАЛИЗАЦИЯ)</w:t>
      </w:r>
    </w:p>
    <w:p w:rsidR="00F27EC2" w:rsidRPr="00FB12FA" w:rsidRDefault="00F27EC2" w:rsidP="00F27EC2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622"/>
        <w:gridCol w:w="2693"/>
      </w:tblGrid>
      <w:tr w:rsidR="00BA10D7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3222" w:rsidRPr="007C2452" w:rsidRDefault="00903222" w:rsidP="00903222">
            <w:pPr>
              <w:jc w:val="center"/>
              <w:rPr>
                <w:rFonts w:eastAsiaTheme="minorHAnsi"/>
                <w:i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 xml:space="preserve">Период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 w:rsidRPr="007C2452">
              <w:rPr>
                <w:rFonts w:eastAsiaTheme="minorHAnsi"/>
                <w:i/>
                <w:sz w:val="22"/>
                <w:szCs w:val="22"/>
              </w:rPr>
              <w:t xml:space="preserve">въведете дати </w:t>
            </w:r>
          </w:p>
          <w:p w:rsidR="00BA10D7" w:rsidRPr="00FB12FA" w:rsidRDefault="00903222" w:rsidP="009032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2452">
              <w:rPr>
                <w:rFonts w:eastAsiaTheme="minorHAnsi"/>
                <w:i/>
                <w:sz w:val="22"/>
                <w:szCs w:val="22"/>
              </w:rPr>
              <w:t>(от – до)</w:t>
            </w:r>
            <w:r>
              <w:rPr>
                <w:rFonts w:eastAsia="Times New Roman"/>
                <w:sz w:val="22"/>
                <w:szCs w:val="22"/>
              </w:rPr>
              <w:t xml:space="preserve">) </w:t>
            </w:r>
            <w:r w:rsidRPr="00FB12FA">
              <w:rPr>
                <w:rFonts w:eastAsia="Times New Roman"/>
                <w:sz w:val="22"/>
                <w:szCs w:val="22"/>
              </w:rPr>
              <w:t>и място на провеждане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903222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Тема/Наименование на квалификационната програма и/или 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FB12FA" w:rsidRDefault="00BA10D7" w:rsidP="0088782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BA10D7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22CD7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22CD7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22CD7" w:rsidRPr="00FB12FA" w:rsidTr="0090322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16C9A" w:rsidRDefault="00216C9A" w:rsidP="00216C9A">
      <w:pPr>
        <w:spacing w:after="200" w:line="276" w:lineRule="auto"/>
        <w:ind w:firstLine="709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редове.</w:t>
      </w:r>
    </w:p>
    <w:p w:rsidR="00BA10D7" w:rsidRPr="00FB12FA" w:rsidRDefault="00BA10D7" w:rsidP="00F27EC2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:rsidR="00BA10D7" w:rsidRPr="00FB12FA" w:rsidRDefault="00F27EC2" w:rsidP="00942CEC">
      <w:pPr>
        <w:spacing w:after="120"/>
        <w:jc w:val="center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</w:t>
      </w:r>
      <w:r w:rsidR="00A00E0F">
        <w:rPr>
          <w:rFonts w:eastAsia="Times New Roman"/>
          <w:i/>
          <w:sz w:val="22"/>
          <w:szCs w:val="22"/>
        </w:rPr>
        <w:t>п</w:t>
      </w:r>
      <w:r w:rsidR="00BA10D7" w:rsidRPr="00FB12FA">
        <w:rPr>
          <w:rFonts w:eastAsia="Times New Roman"/>
          <w:i/>
          <w:sz w:val="22"/>
          <w:szCs w:val="22"/>
        </w:rPr>
        <w:t>осоч</w:t>
      </w:r>
      <w:r w:rsidRPr="00FB12FA">
        <w:rPr>
          <w:rFonts w:eastAsia="Times New Roman"/>
          <w:i/>
          <w:sz w:val="22"/>
          <w:szCs w:val="22"/>
        </w:rPr>
        <w:t>ват се</w:t>
      </w:r>
      <w:r w:rsidR="00BA10D7" w:rsidRPr="00FB12FA">
        <w:rPr>
          <w:rFonts w:eastAsia="Times New Roman"/>
          <w:i/>
          <w:sz w:val="22"/>
          <w:szCs w:val="22"/>
        </w:rPr>
        <w:t xml:space="preserve"> организации, в които сте работили, като започнете с последната, в която работите или сте били на работа. Посочват се и трудови ангажименти, ка</w:t>
      </w:r>
      <w:r w:rsidRPr="00FB12FA">
        <w:rPr>
          <w:rFonts w:eastAsia="Times New Roman"/>
          <w:i/>
          <w:sz w:val="22"/>
          <w:szCs w:val="22"/>
        </w:rPr>
        <w:t>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855"/>
        <w:gridCol w:w="1985"/>
        <w:gridCol w:w="3098"/>
      </w:tblGrid>
      <w:tr w:rsidR="004A7064" w:rsidRPr="00FB12FA" w:rsidTr="00942CE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064" w:rsidRDefault="004A7064" w:rsidP="004A7064">
            <w:pPr>
              <w:jc w:val="center"/>
              <w:rPr>
                <w:rFonts w:eastAsiaTheme="minorHAnsi"/>
                <w:i/>
                <w:sz w:val="22"/>
                <w:szCs w:val="22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Период </w:t>
            </w:r>
            <w:r>
              <w:rPr>
                <w:rFonts w:eastAsia="Times New Roman"/>
                <w:sz w:val="22"/>
                <w:szCs w:val="22"/>
                <w:lang w:eastAsia="bg-BG"/>
              </w:rPr>
              <w:t>(</w:t>
            </w:r>
            <w:r>
              <w:rPr>
                <w:rFonts w:eastAsiaTheme="minorHAnsi"/>
                <w:i/>
                <w:sz w:val="22"/>
                <w:szCs w:val="22"/>
                <w:lang w:eastAsia="bg-BG"/>
              </w:rPr>
              <w:t xml:space="preserve">въведете дати </w:t>
            </w:r>
          </w:p>
          <w:p w:rsidR="004A7064" w:rsidRDefault="004A7064" w:rsidP="004A7064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Theme="minorHAnsi"/>
                <w:i/>
                <w:sz w:val="22"/>
                <w:szCs w:val="22"/>
                <w:lang w:eastAsia="bg-BG"/>
              </w:rPr>
              <w:t>(от – до)</w:t>
            </w:r>
            <w:r>
              <w:rPr>
                <w:rFonts w:eastAsia="Times New Roman"/>
                <w:sz w:val="22"/>
                <w:szCs w:val="22"/>
                <w:lang w:eastAsia="bg-BG"/>
              </w:rPr>
              <w:t>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064" w:rsidRDefault="004A7064" w:rsidP="004A7064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Месторабота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064" w:rsidRDefault="004A7064" w:rsidP="004A7064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Заемана длъжност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064" w:rsidRDefault="004A7064" w:rsidP="004A7064">
            <w:pPr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Основни дейности и отговорности</w:t>
            </w:r>
            <w:r w:rsidR="008F16AD">
              <w:rPr>
                <w:rFonts w:eastAsia="Times New Roman"/>
                <w:sz w:val="24"/>
                <w:szCs w:val="24"/>
                <w:lang w:eastAsia="bg-BG"/>
              </w:rPr>
              <w:t xml:space="preserve"> (</w:t>
            </w:r>
            <w:r w:rsidR="008F16AD" w:rsidRPr="008F16AD">
              <w:rPr>
                <w:rFonts w:eastAsia="Times New Roman"/>
                <w:i/>
                <w:lang w:eastAsia="bg-BG"/>
              </w:rPr>
              <w:t>посочват се възложените лекционни курсове, практически и семинарни упражнения</w:t>
            </w:r>
            <w:r w:rsidR="008F16AD">
              <w:rPr>
                <w:rFonts w:eastAsia="Times New Roman"/>
                <w:sz w:val="24"/>
                <w:szCs w:val="24"/>
                <w:lang w:eastAsia="bg-BG"/>
              </w:rPr>
              <w:t>)</w:t>
            </w:r>
          </w:p>
        </w:tc>
      </w:tr>
      <w:tr w:rsidR="00BA10D7" w:rsidRPr="00FB12FA" w:rsidTr="00942CE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0D7" w:rsidRPr="00FB12FA" w:rsidRDefault="00BA10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22CD7" w:rsidRPr="00FB12FA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22CD7" w:rsidRPr="00FB12FA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22CD7" w:rsidRPr="00FB12FA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22CD7" w:rsidRPr="00FB12FA" w:rsidTr="00942CE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2CD7" w:rsidRPr="00FB12FA" w:rsidRDefault="00E22CD7" w:rsidP="00BA10D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844E0" w:rsidRDefault="00216C9A" w:rsidP="001125C2">
      <w:pPr>
        <w:spacing w:after="200" w:line="276" w:lineRule="auto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редове.</w:t>
      </w:r>
    </w:p>
    <w:p w:rsidR="00E22CD7" w:rsidRDefault="00E22CD7" w:rsidP="00E22CD7">
      <w:pPr>
        <w:spacing w:after="200" w:line="276" w:lineRule="auto"/>
        <w:ind w:firstLine="709"/>
        <w:jc w:val="both"/>
        <w:rPr>
          <w:b/>
          <w:sz w:val="24"/>
          <w:szCs w:val="24"/>
        </w:rPr>
      </w:pPr>
    </w:p>
    <w:p w:rsidR="00E22CD7" w:rsidRDefault="00E22CD7" w:rsidP="00E22CD7">
      <w:pPr>
        <w:spacing w:after="200" w:line="276" w:lineRule="auto"/>
        <w:ind w:firstLine="709"/>
        <w:jc w:val="both"/>
        <w:rPr>
          <w:b/>
          <w:sz w:val="24"/>
          <w:szCs w:val="24"/>
        </w:rPr>
      </w:pPr>
    </w:p>
    <w:p w:rsidR="00E22CD7" w:rsidRDefault="00E22CD7" w:rsidP="00E22CD7">
      <w:pPr>
        <w:spacing w:after="200" w:line="276" w:lineRule="auto"/>
        <w:ind w:firstLine="709"/>
        <w:jc w:val="both"/>
        <w:rPr>
          <w:b/>
          <w:sz w:val="24"/>
          <w:szCs w:val="24"/>
        </w:rPr>
      </w:pPr>
    </w:p>
    <w:p w:rsidR="00FD2AC4" w:rsidRPr="00FD2AC4" w:rsidRDefault="00FD2AC4" w:rsidP="00FD2AC4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 w:rsidRPr="00FD2AC4">
        <w:rPr>
          <w:b/>
          <w:sz w:val="24"/>
          <w:szCs w:val="24"/>
        </w:rPr>
        <w:t>Уважаеми членове на екипа за управление,</w:t>
      </w:r>
    </w:p>
    <w:p w:rsidR="00CE5FFE" w:rsidRDefault="00FD2AC4" w:rsidP="00FD2AC4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 w:rsidRPr="00FD2AC4">
        <w:rPr>
          <w:b/>
          <w:sz w:val="24"/>
          <w:szCs w:val="24"/>
        </w:rPr>
        <w:t>С настоящото заявление изразявам желанието</w:t>
      </w:r>
      <w:r>
        <w:rPr>
          <w:b/>
          <w:sz w:val="24"/>
          <w:szCs w:val="24"/>
        </w:rPr>
        <w:t xml:space="preserve"> си да бъда включен за участие </w:t>
      </w:r>
      <w:r w:rsidR="00CE5FFE" w:rsidRPr="00CE5FFE">
        <w:rPr>
          <w:b/>
          <w:sz w:val="24"/>
          <w:szCs w:val="24"/>
        </w:rPr>
        <w:t xml:space="preserve">в следните обучения в рамките на проект </w:t>
      </w:r>
      <w:r w:rsidR="00E22CD7" w:rsidRPr="00E22CD7">
        <w:rPr>
          <w:b/>
          <w:sz w:val="24"/>
          <w:szCs w:val="24"/>
        </w:rPr>
        <w:t>BG05M2OP001-2.016-0005-C01 „Модернизация на Югозападен университет „Неофит Рилски“–гр. Благоевград, Национален военен университет "Васил Левски"–гр. Велико Търново и Софийски университет "Св. Климент Охридски"–гр. София, в професионални направления 5.3 Комуникационна и компютърна техника, 4.4 Науки за земята и 3.7 Администрация и управление“</w:t>
      </w:r>
      <w:r w:rsidR="00CE5FFE" w:rsidRPr="00CE5FFE">
        <w:rPr>
          <w:b/>
          <w:sz w:val="24"/>
          <w:szCs w:val="24"/>
        </w:rPr>
        <w:t>:</w:t>
      </w:r>
    </w:p>
    <w:tbl>
      <w:tblPr>
        <w:tblStyle w:val="TableGrid"/>
        <w:tblW w:w="10053" w:type="dxa"/>
        <w:tblLook w:val="04A0" w:firstRow="1" w:lastRow="0" w:firstColumn="1" w:lastColumn="0" w:noHBand="0" w:noVBand="1"/>
      </w:tblPr>
      <w:tblGrid>
        <w:gridCol w:w="7933"/>
        <w:gridCol w:w="2120"/>
      </w:tblGrid>
      <w:tr w:rsidR="00CE5FFE" w:rsidRPr="00CE5FFE" w:rsidTr="0025593E">
        <w:trPr>
          <w:trHeight w:val="39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E" w:rsidRPr="00CE5FFE" w:rsidRDefault="00CE5FFE" w:rsidP="00CE5FFE">
            <w:pPr>
              <w:rPr>
                <w:b/>
                <w:sz w:val="24"/>
                <w:szCs w:val="24"/>
                <w:lang w:eastAsia="bg-BG"/>
              </w:rPr>
            </w:pPr>
            <w:r w:rsidRPr="00CE5FFE">
              <w:rPr>
                <w:b/>
                <w:sz w:val="24"/>
                <w:szCs w:val="24"/>
                <w:lang w:eastAsia="bg-BG"/>
              </w:rPr>
              <w:t>ЕЗИКОВИ КУРСОВЕ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E" w:rsidRPr="00CE5FFE" w:rsidRDefault="00CE5FFE" w:rsidP="00CE5FFE">
            <w:pPr>
              <w:jc w:val="center"/>
              <w:rPr>
                <w:rFonts w:ascii="Wingdings" w:hAnsi="Wingdings"/>
                <w:sz w:val="48"/>
                <w:szCs w:val="48"/>
                <w:lang w:eastAsia="bg-BG"/>
              </w:rPr>
            </w:pPr>
          </w:p>
        </w:tc>
      </w:tr>
      <w:tr w:rsidR="00CE5FFE" w:rsidRPr="00CE5FFE" w:rsidTr="00E22CD7">
        <w:trPr>
          <w:trHeight w:val="68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E" w:rsidRPr="00CE5FFE" w:rsidRDefault="00CE5FFE" w:rsidP="00CE5FFE">
            <w:pPr>
              <w:jc w:val="both"/>
              <w:rPr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>П</w:t>
            </w:r>
            <w:r w:rsidRPr="00CE5FFE">
              <w:rPr>
                <w:b/>
                <w:sz w:val="24"/>
                <w:szCs w:val="24"/>
                <w:lang w:eastAsia="bg-BG"/>
              </w:rPr>
              <w:t>рофесионална терминология на</w:t>
            </w:r>
            <w:r>
              <w:rPr>
                <w:b/>
                <w:sz w:val="24"/>
                <w:szCs w:val="24"/>
                <w:lang w:eastAsia="bg-BG"/>
              </w:rPr>
              <w:t xml:space="preserve"> английски език в областта на информационните и комуникационни технологии</w:t>
            </w:r>
            <w:r w:rsidRPr="00CE5FFE">
              <w:rPr>
                <w:sz w:val="24"/>
                <w:szCs w:val="24"/>
                <w:lang w:eastAsia="bg-BG"/>
              </w:rPr>
              <w:t xml:space="preserve">- </w:t>
            </w:r>
            <w:r>
              <w:rPr>
                <w:sz w:val="24"/>
                <w:szCs w:val="24"/>
                <w:lang w:eastAsia="bg-BG"/>
              </w:rPr>
              <w:t>общо 24 учебни часа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E" w:rsidRPr="00CE5FFE" w:rsidRDefault="00CE5FFE" w:rsidP="00CE5FFE">
            <w:pPr>
              <w:jc w:val="center"/>
              <w:rPr>
                <w:sz w:val="48"/>
                <w:szCs w:val="48"/>
                <w:lang w:eastAsia="bg-BG"/>
              </w:rPr>
            </w:pPr>
            <w:r w:rsidRPr="00CE5FFE">
              <w:rPr>
                <w:rFonts w:ascii="Wingdings" w:hAnsi="Wingdings"/>
                <w:sz w:val="48"/>
                <w:szCs w:val="48"/>
                <w:lang w:eastAsia="bg-BG"/>
              </w:rPr>
              <w:t></w:t>
            </w:r>
          </w:p>
        </w:tc>
      </w:tr>
      <w:tr w:rsidR="00CE5FFE" w:rsidRPr="00CE5FFE" w:rsidTr="00E22CD7">
        <w:trPr>
          <w:trHeight w:val="68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E" w:rsidRPr="00CE5FFE" w:rsidRDefault="00CE5FFE" w:rsidP="00CE5FFE">
            <w:pPr>
              <w:jc w:val="both"/>
              <w:rPr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>П</w:t>
            </w:r>
            <w:r w:rsidRPr="00CE5FFE">
              <w:rPr>
                <w:b/>
                <w:sz w:val="24"/>
                <w:szCs w:val="24"/>
                <w:lang w:eastAsia="bg-BG"/>
              </w:rPr>
              <w:t>рофесионална терминология на</w:t>
            </w:r>
            <w:r>
              <w:rPr>
                <w:b/>
                <w:sz w:val="24"/>
                <w:szCs w:val="24"/>
                <w:lang w:eastAsia="bg-BG"/>
              </w:rPr>
              <w:t xml:space="preserve"> английски език в областта на икономическите науки</w:t>
            </w:r>
            <w:r w:rsidRPr="00CE5FFE">
              <w:rPr>
                <w:sz w:val="24"/>
                <w:szCs w:val="24"/>
                <w:lang w:eastAsia="bg-BG"/>
              </w:rPr>
              <w:t xml:space="preserve">- </w:t>
            </w:r>
            <w:r w:rsidR="00DB58D2">
              <w:rPr>
                <w:sz w:val="24"/>
                <w:szCs w:val="24"/>
                <w:lang w:eastAsia="bg-BG"/>
              </w:rPr>
              <w:t>общо 24 учебни часа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E" w:rsidRPr="00CE5FFE" w:rsidRDefault="00CE5FFE" w:rsidP="00CE5FFE">
            <w:pPr>
              <w:jc w:val="center"/>
              <w:rPr>
                <w:sz w:val="48"/>
                <w:szCs w:val="48"/>
                <w:lang w:eastAsia="bg-BG"/>
              </w:rPr>
            </w:pPr>
            <w:r w:rsidRPr="00CE5FFE">
              <w:rPr>
                <w:rFonts w:ascii="Wingdings" w:hAnsi="Wingdings"/>
                <w:sz w:val="48"/>
                <w:szCs w:val="48"/>
                <w:lang w:eastAsia="bg-BG"/>
              </w:rPr>
              <w:t></w:t>
            </w:r>
          </w:p>
        </w:tc>
      </w:tr>
      <w:tr w:rsidR="00CE5FFE" w:rsidRPr="00CE5FFE" w:rsidTr="00E22CD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E" w:rsidRPr="00CE5FFE" w:rsidRDefault="00CE5FFE" w:rsidP="00CE5FFE">
            <w:pPr>
              <w:rPr>
                <w:sz w:val="24"/>
                <w:szCs w:val="24"/>
                <w:lang w:eastAsia="bg-BG"/>
              </w:rPr>
            </w:pPr>
            <w:r w:rsidRPr="00CE5FFE">
              <w:rPr>
                <w:b/>
                <w:sz w:val="24"/>
                <w:szCs w:val="24"/>
                <w:lang w:eastAsia="bg-BG"/>
              </w:rPr>
              <w:t>Базисен курс по английски език I-во ниво</w:t>
            </w:r>
            <w:r w:rsidRPr="00CE5FFE">
              <w:rPr>
                <w:sz w:val="24"/>
                <w:szCs w:val="24"/>
                <w:lang w:eastAsia="bg-BG"/>
              </w:rPr>
              <w:t xml:space="preserve"> – общо </w:t>
            </w:r>
            <w:r>
              <w:rPr>
                <w:sz w:val="24"/>
                <w:szCs w:val="24"/>
                <w:lang w:eastAsia="bg-BG"/>
              </w:rPr>
              <w:t>160 учебни часа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E" w:rsidRPr="00CE5FFE" w:rsidRDefault="00CE5FFE" w:rsidP="00CE5FFE">
            <w:pPr>
              <w:jc w:val="center"/>
              <w:rPr>
                <w:sz w:val="24"/>
                <w:szCs w:val="24"/>
                <w:lang w:eastAsia="bg-BG"/>
              </w:rPr>
            </w:pPr>
            <w:r w:rsidRPr="00CE5FFE">
              <w:rPr>
                <w:rFonts w:ascii="Wingdings" w:hAnsi="Wingdings"/>
                <w:sz w:val="48"/>
                <w:szCs w:val="48"/>
                <w:lang w:eastAsia="bg-BG"/>
              </w:rPr>
              <w:t></w:t>
            </w:r>
          </w:p>
        </w:tc>
      </w:tr>
      <w:tr w:rsidR="00CE5FFE" w:rsidRPr="00C57871" w:rsidTr="00E22CD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E" w:rsidRPr="00CE5FFE" w:rsidRDefault="00C57871" w:rsidP="00CE5FFE">
            <w:pPr>
              <w:rPr>
                <w:b/>
                <w:sz w:val="24"/>
                <w:szCs w:val="24"/>
                <w:lang w:eastAsia="bg-BG"/>
              </w:rPr>
            </w:pPr>
            <w:r w:rsidRPr="00C57871">
              <w:rPr>
                <w:b/>
                <w:sz w:val="24"/>
                <w:szCs w:val="24"/>
                <w:lang w:eastAsia="bg-BG"/>
              </w:rPr>
              <w:t>Базисен курс по английски език II-</w:t>
            </w:r>
            <w:proofErr w:type="spellStart"/>
            <w:r w:rsidRPr="00C57871">
              <w:rPr>
                <w:b/>
                <w:sz w:val="24"/>
                <w:szCs w:val="24"/>
                <w:lang w:eastAsia="bg-BG"/>
              </w:rPr>
              <w:t>ро</w:t>
            </w:r>
            <w:proofErr w:type="spellEnd"/>
            <w:r w:rsidRPr="00C57871">
              <w:rPr>
                <w:b/>
                <w:sz w:val="24"/>
                <w:szCs w:val="24"/>
                <w:lang w:eastAsia="bg-BG"/>
              </w:rPr>
              <w:t xml:space="preserve"> ниво </w:t>
            </w:r>
            <w:r w:rsidRPr="00CE5FFE">
              <w:rPr>
                <w:sz w:val="24"/>
                <w:szCs w:val="24"/>
                <w:lang w:eastAsia="bg-BG"/>
              </w:rPr>
              <w:t xml:space="preserve">– общо </w:t>
            </w:r>
            <w:r>
              <w:rPr>
                <w:sz w:val="24"/>
                <w:szCs w:val="24"/>
                <w:lang w:eastAsia="bg-BG"/>
              </w:rPr>
              <w:t>160 учебни часа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E" w:rsidRPr="00CE5FFE" w:rsidRDefault="00C57871" w:rsidP="00CE5FFE">
            <w:pPr>
              <w:jc w:val="center"/>
              <w:rPr>
                <w:rFonts w:ascii="Wingdings" w:hAnsi="Wingdings"/>
                <w:sz w:val="48"/>
                <w:szCs w:val="48"/>
                <w:lang w:eastAsia="bg-BG"/>
              </w:rPr>
            </w:pPr>
            <w:r w:rsidRPr="00CE5FFE">
              <w:rPr>
                <w:rFonts w:ascii="Wingdings" w:hAnsi="Wingdings"/>
                <w:sz w:val="48"/>
                <w:szCs w:val="48"/>
                <w:lang w:eastAsia="bg-BG"/>
              </w:rPr>
              <w:t></w:t>
            </w:r>
          </w:p>
        </w:tc>
      </w:tr>
      <w:tr w:rsidR="00C57871" w:rsidRPr="00C57871" w:rsidTr="00E22CD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71" w:rsidRPr="00CE5FFE" w:rsidRDefault="00C57871" w:rsidP="00C57871">
            <w:pPr>
              <w:rPr>
                <w:b/>
                <w:sz w:val="24"/>
                <w:szCs w:val="24"/>
                <w:lang w:eastAsia="bg-BG"/>
              </w:rPr>
            </w:pPr>
            <w:r w:rsidRPr="00CE5FFE">
              <w:rPr>
                <w:b/>
                <w:sz w:val="24"/>
                <w:szCs w:val="24"/>
                <w:lang w:eastAsia="bg-BG"/>
              </w:rPr>
              <w:t>КУРСОВЕ</w:t>
            </w:r>
            <w:r>
              <w:rPr>
                <w:b/>
                <w:sz w:val="24"/>
                <w:szCs w:val="24"/>
                <w:lang w:eastAsia="bg-BG"/>
              </w:rPr>
              <w:t xml:space="preserve"> </w:t>
            </w:r>
            <w:r w:rsidRPr="00C57871">
              <w:rPr>
                <w:b/>
                <w:sz w:val="24"/>
                <w:szCs w:val="24"/>
                <w:lang w:eastAsia="bg-BG"/>
              </w:rPr>
              <w:t>ЗА УСЪВЪРШЕНСТВАНЕНА ДИГИТАЛНИТЕ УМЕНИЯ НА ПРЕПОДАВАТЕЛИТЕ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71" w:rsidRPr="00CE5FFE" w:rsidRDefault="00C57871" w:rsidP="00CE5FFE">
            <w:pPr>
              <w:jc w:val="center"/>
              <w:rPr>
                <w:rFonts w:ascii="Wingdings" w:hAnsi="Wingdings"/>
                <w:sz w:val="48"/>
                <w:szCs w:val="48"/>
                <w:lang w:eastAsia="bg-BG"/>
              </w:rPr>
            </w:pPr>
          </w:p>
        </w:tc>
      </w:tr>
      <w:tr w:rsidR="00CE5FFE" w:rsidRPr="00CE5FFE" w:rsidTr="00E22CD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E" w:rsidRPr="00CE5FFE" w:rsidRDefault="00C57871" w:rsidP="00C57871">
            <w:pPr>
              <w:rPr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>К</w:t>
            </w:r>
            <w:r w:rsidRPr="00C57871">
              <w:rPr>
                <w:b/>
                <w:sz w:val="24"/>
                <w:szCs w:val="24"/>
                <w:lang w:eastAsia="bg-BG"/>
              </w:rPr>
              <w:t>урс по използване на съвременни дидактически средства</w:t>
            </w:r>
            <w:r w:rsidR="00CE5FFE" w:rsidRPr="00CE5FFE">
              <w:rPr>
                <w:sz w:val="24"/>
                <w:szCs w:val="24"/>
                <w:lang w:eastAsia="bg-BG"/>
              </w:rPr>
              <w:t xml:space="preserve"> – </w:t>
            </w:r>
            <w:r>
              <w:rPr>
                <w:sz w:val="24"/>
                <w:szCs w:val="24"/>
                <w:lang w:eastAsia="bg-BG"/>
              </w:rPr>
              <w:t>общо 24 учебни часа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FE" w:rsidRPr="00CE5FFE" w:rsidRDefault="00CE5FFE" w:rsidP="00CE5FFE">
            <w:pPr>
              <w:jc w:val="center"/>
              <w:rPr>
                <w:sz w:val="24"/>
                <w:szCs w:val="24"/>
                <w:lang w:eastAsia="bg-BG"/>
              </w:rPr>
            </w:pPr>
            <w:r w:rsidRPr="00CE5FFE">
              <w:rPr>
                <w:rFonts w:ascii="Wingdings" w:hAnsi="Wingdings"/>
                <w:sz w:val="48"/>
                <w:szCs w:val="48"/>
                <w:lang w:eastAsia="bg-BG"/>
              </w:rPr>
              <w:t></w:t>
            </w:r>
          </w:p>
        </w:tc>
      </w:tr>
      <w:tr w:rsidR="00CE5FFE" w:rsidRPr="00CE5FFE" w:rsidTr="00E22CD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E" w:rsidRPr="00CE5FFE" w:rsidRDefault="00C57871" w:rsidP="00C57871">
            <w:pPr>
              <w:rPr>
                <w:b/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>К</w:t>
            </w:r>
            <w:r w:rsidRPr="00C57871">
              <w:rPr>
                <w:b/>
                <w:sz w:val="24"/>
                <w:szCs w:val="24"/>
                <w:lang w:eastAsia="bg-BG"/>
              </w:rPr>
              <w:t xml:space="preserve">урс по подготовка на материали в електронен формат </w:t>
            </w:r>
            <w:r w:rsidRPr="00CE5FFE">
              <w:rPr>
                <w:sz w:val="24"/>
                <w:szCs w:val="24"/>
                <w:lang w:eastAsia="bg-BG"/>
              </w:rPr>
              <w:t xml:space="preserve">– </w:t>
            </w:r>
            <w:r>
              <w:rPr>
                <w:sz w:val="24"/>
                <w:szCs w:val="24"/>
                <w:lang w:eastAsia="bg-BG"/>
              </w:rPr>
              <w:t>общо 24 учебни часа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E" w:rsidRPr="00CE5FFE" w:rsidRDefault="00E22CD7" w:rsidP="00CE5FFE">
            <w:pPr>
              <w:jc w:val="center"/>
              <w:rPr>
                <w:rFonts w:ascii="Wingdings" w:hAnsi="Wingdings"/>
                <w:sz w:val="48"/>
                <w:szCs w:val="48"/>
                <w:lang w:eastAsia="bg-BG"/>
              </w:rPr>
            </w:pPr>
            <w:r w:rsidRPr="00CE5FFE">
              <w:rPr>
                <w:rFonts w:ascii="Wingdings" w:hAnsi="Wingdings"/>
                <w:sz w:val="48"/>
                <w:szCs w:val="48"/>
                <w:lang w:eastAsia="bg-BG"/>
              </w:rPr>
              <w:t></w:t>
            </w:r>
          </w:p>
        </w:tc>
      </w:tr>
      <w:tr w:rsidR="00CE5FFE" w:rsidRPr="00CE5FFE" w:rsidTr="00E22CD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E" w:rsidRPr="00CE5FFE" w:rsidRDefault="00C57871" w:rsidP="00C57871">
            <w:pPr>
              <w:rPr>
                <w:b/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>К</w:t>
            </w:r>
            <w:r w:rsidRPr="00C57871">
              <w:rPr>
                <w:b/>
                <w:sz w:val="24"/>
                <w:szCs w:val="24"/>
                <w:lang w:eastAsia="bg-BG"/>
              </w:rPr>
              <w:t xml:space="preserve">урс по използване на облачни технологии в обучението </w:t>
            </w:r>
            <w:r w:rsidRPr="00CE5FFE">
              <w:rPr>
                <w:sz w:val="24"/>
                <w:szCs w:val="24"/>
                <w:lang w:eastAsia="bg-BG"/>
              </w:rPr>
              <w:t xml:space="preserve">– </w:t>
            </w:r>
            <w:r>
              <w:rPr>
                <w:sz w:val="24"/>
                <w:szCs w:val="24"/>
                <w:lang w:eastAsia="bg-BG"/>
              </w:rPr>
              <w:t>общо 24 учебни часа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E" w:rsidRPr="00CE5FFE" w:rsidRDefault="00E22CD7" w:rsidP="00CE5FFE">
            <w:pPr>
              <w:jc w:val="center"/>
              <w:rPr>
                <w:rFonts w:ascii="Wingdings" w:hAnsi="Wingdings"/>
                <w:sz w:val="48"/>
                <w:szCs w:val="48"/>
                <w:lang w:eastAsia="bg-BG"/>
              </w:rPr>
            </w:pPr>
            <w:r w:rsidRPr="00CE5FFE">
              <w:rPr>
                <w:rFonts w:ascii="Wingdings" w:hAnsi="Wingdings"/>
                <w:sz w:val="48"/>
                <w:szCs w:val="48"/>
                <w:lang w:eastAsia="bg-BG"/>
              </w:rPr>
              <w:t></w:t>
            </w:r>
          </w:p>
        </w:tc>
      </w:tr>
      <w:tr w:rsidR="00CE5FFE" w:rsidRPr="00CE5FFE" w:rsidTr="00E22CD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E" w:rsidRPr="00CE5FFE" w:rsidRDefault="00E22CD7" w:rsidP="00E22CD7">
            <w:pPr>
              <w:rPr>
                <w:b/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>К</w:t>
            </w:r>
            <w:r w:rsidRPr="00C57871">
              <w:rPr>
                <w:b/>
                <w:sz w:val="24"/>
                <w:szCs w:val="24"/>
                <w:lang w:eastAsia="bg-BG"/>
              </w:rPr>
              <w:t xml:space="preserve">урс </w:t>
            </w:r>
            <w:r w:rsidRPr="00E22CD7">
              <w:rPr>
                <w:b/>
                <w:sz w:val="24"/>
                <w:szCs w:val="24"/>
                <w:lang w:eastAsia="bg-BG"/>
              </w:rPr>
              <w:t>по използване на платформи за асинхронно и синхронно</w:t>
            </w:r>
            <w:r>
              <w:rPr>
                <w:b/>
                <w:sz w:val="24"/>
                <w:szCs w:val="24"/>
                <w:lang w:eastAsia="bg-BG"/>
              </w:rPr>
              <w:t xml:space="preserve"> </w:t>
            </w:r>
            <w:r w:rsidRPr="00E22CD7">
              <w:rPr>
                <w:b/>
                <w:sz w:val="24"/>
                <w:szCs w:val="24"/>
                <w:lang w:eastAsia="bg-BG"/>
              </w:rPr>
              <w:t xml:space="preserve">обучение </w:t>
            </w:r>
            <w:r w:rsidRPr="00C57871">
              <w:rPr>
                <w:b/>
                <w:sz w:val="24"/>
                <w:szCs w:val="24"/>
                <w:lang w:eastAsia="bg-BG"/>
              </w:rPr>
              <w:t xml:space="preserve">обучението </w:t>
            </w:r>
            <w:r w:rsidRPr="00CE5FFE">
              <w:rPr>
                <w:sz w:val="24"/>
                <w:szCs w:val="24"/>
                <w:lang w:eastAsia="bg-BG"/>
              </w:rPr>
              <w:t xml:space="preserve">– </w:t>
            </w:r>
            <w:r>
              <w:rPr>
                <w:sz w:val="24"/>
                <w:szCs w:val="24"/>
                <w:lang w:eastAsia="bg-BG"/>
              </w:rPr>
              <w:t>общо 24 учебни часа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E" w:rsidRPr="00CE5FFE" w:rsidRDefault="00E22CD7" w:rsidP="00CE5FFE">
            <w:pPr>
              <w:jc w:val="center"/>
              <w:rPr>
                <w:rFonts w:ascii="Wingdings" w:hAnsi="Wingdings"/>
                <w:sz w:val="48"/>
                <w:szCs w:val="48"/>
                <w:lang w:eastAsia="bg-BG"/>
              </w:rPr>
            </w:pPr>
            <w:r w:rsidRPr="00CE5FFE">
              <w:rPr>
                <w:rFonts w:ascii="Wingdings" w:hAnsi="Wingdings"/>
                <w:sz w:val="48"/>
                <w:szCs w:val="48"/>
                <w:lang w:eastAsia="bg-BG"/>
              </w:rPr>
              <w:t></w:t>
            </w:r>
          </w:p>
        </w:tc>
      </w:tr>
      <w:tr w:rsidR="00CE5FFE" w:rsidRPr="00CE5FFE" w:rsidTr="00E22CD7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E" w:rsidRPr="00CE5FFE" w:rsidRDefault="00E22CD7" w:rsidP="00E22CD7">
            <w:pPr>
              <w:rPr>
                <w:b/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>К</w:t>
            </w:r>
            <w:r w:rsidRPr="00C57871">
              <w:rPr>
                <w:b/>
                <w:sz w:val="24"/>
                <w:szCs w:val="24"/>
                <w:lang w:eastAsia="bg-BG"/>
              </w:rPr>
              <w:t xml:space="preserve">урс </w:t>
            </w:r>
            <w:r w:rsidRPr="00E22CD7">
              <w:rPr>
                <w:b/>
                <w:sz w:val="24"/>
                <w:szCs w:val="24"/>
                <w:lang w:eastAsia="bg-BG"/>
              </w:rPr>
              <w:t>по създаване на видеоклипове и учебни филми</w:t>
            </w:r>
            <w:r w:rsidRPr="00C57871">
              <w:rPr>
                <w:b/>
                <w:sz w:val="24"/>
                <w:szCs w:val="24"/>
                <w:lang w:eastAsia="bg-BG"/>
              </w:rPr>
              <w:t xml:space="preserve"> </w:t>
            </w:r>
            <w:r w:rsidRPr="00CE5FFE">
              <w:rPr>
                <w:sz w:val="24"/>
                <w:szCs w:val="24"/>
                <w:lang w:eastAsia="bg-BG"/>
              </w:rPr>
              <w:t xml:space="preserve">– </w:t>
            </w:r>
            <w:r>
              <w:rPr>
                <w:sz w:val="24"/>
                <w:szCs w:val="24"/>
                <w:lang w:eastAsia="bg-BG"/>
              </w:rPr>
              <w:t>общо 24 учебни часа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FE" w:rsidRPr="00CE5FFE" w:rsidRDefault="00E22CD7" w:rsidP="00CE5FFE">
            <w:pPr>
              <w:jc w:val="center"/>
              <w:rPr>
                <w:rFonts w:ascii="Wingdings" w:hAnsi="Wingdings"/>
                <w:sz w:val="48"/>
                <w:szCs w:val="48"/>
                <w:lang w:eastAsia="bg-BG"/>
              </w:rPr>
            </w:pPr>
            <w:r w:rsidRPr="00CE5FFE">
              <w:rPr>
                <w:rFonts w:ascii="Wingdings" w:hAnsi="Wingdings"/>
                <w:sz w:val="48"/>
                <w:szCs w:val="48"/>
                <w:lang w:eastAsia="bg-BG"/>
              </w:rPr>
              <w:t></w:t>
            </w:r>
          </w:p>
        </w:tc>
      </w:tr>
    </w:tbl>
    <w:p w:rsidR="000E7209" w:rsidRPr="00FB12FA" w:rsidRDefault="000E7209" w:rsidP="000E7209">
      <w:pPr>
        <w:ind w:firstLine="567"/>
        <w:jc w:val="both"/>
        <w:rPr>
          <w:b/>
          <w:sz w:val="24"/>
          <w:szCs w:val="24"/>
        </w:rPr>
      </w:pPr>
      <w:bookmarkStart w:id="0" w:name="_GoBack"/>
      <w:bookmarkEnd w:id="0"/>
      <w:r w:rsidRPr="00FB12FA">
        <w:rPr>
          <w:b/>
          <w:sz w:val="24"/>
          <w:szCs w:val="24"/>
        </w:rPr>
        <w:t>Прилагам следните документи</w:t>
      </w:r>
      <w:r w:rsidR="0025593E">
        <w:rPr>
          <w:b/>
          <w:sz w:val="24"/>
          <w:szCs w:val="24"/>
        </w:rPr>
        <w:t>,</w:t>
      </w:r>
      <w:r w:rsidR="0025593E" w:rsidRPr="0025593E">
        <w:rPr>
          <w:b/>
          <w:sz w:val="24"/>
          <w:szCs w:val="24"/>
        </w:rPr>
        <w:t xml:space="preserve"> удостоверяващи принадлежността ми към целевата група по проекта:</w:t>
      </w:r>
      <w:r w:rsidRPr="00FB12FA">
        <w:rPr>
          <w:b/>
          <w:sz w:val="24"/>
          <w:szCs w:val="24"/>
        </w:rPr>
        <w:t>:</w:t>
      </w:r>
    </w:p>
    <w:p w:rsidR="008628B4" w:rsidRDefault="00D721C1" w:rsidP="00D721C1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D721C1">
        <w:rPr>
          <w:sz w:val="24"/>
          <w:szCs w:val="24"/>
        </w:rPr>
        <w:t>Копие от документи за придобити образователни степени и допълнителна професионална квалификация (специализация)</w:t>
      </w:r>
      <w:r w:rsidR="002627E8" w:rsidRPr="00FB12FA">
        <w:rPr>
          <w:sz w:val="24"/>
          <w:szCs w:val="24"/>
        </w:rPr>
        <w:t>;</w:t>
      </w:r>
    </w:p>
    <w:p w:rsidR="0025593E" w:rsidRPr="00FB12FA" w:rsidRDefault="0025593E" w:rsidP="0025593E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25593E">
        <w:rPr>
          <w:sz w:val="24"/>
          <w:szCs w:val="24"/>
        </w:rPr>
        <w:t xml:space="preserve">Копие от официални документи, които удостоверяват </w:t>
      </w:r>
      <w:r w:rsidR="00E06F23">
        <w:rPr>
          <w:sz w:val="24"/>
          <w:szCs w:val="24"/>
        </w:rPr>
        <w:t>принадлежността на кандидата към целевата група</w:t>
      </w:r>
      <w:r w:rsidRPr="002559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 w:rsidRPr="0025593E">
        <w:rPr>
          <w:sz w:val="24"/>
          <w:szCs w:val="24"/>
        </w:rPr>
        <w:t xml:space="preserve"> професионалния опит (трудова книжка; осигурителна книжка и други)</w:t>
      </w:r>
      <w:r>
        <w:rPr>
          <w:sz w:val="24"/>
          <w:szCs w:val="24"/>
        </w:rPr>
        <w:t xml:space="preserve"> на кандидата.</w:t>
      </w:r>
    </w:p>
    <w:p w:rsidR="00D721C1" w:rsidRDefault="00D721C1" w:rsidP="000E7209">
      <w:pPr>
        <w:ind w:firstLine="720"/>
        <w:jc w:val="both"/>
        <w:rPr>
          <w:sz w:val="24"/>
          <w:szCs w:val="24"/>
        </w:rPr>
      </w:pPr>
    </w:p>
    <w:p w:rsidR="00D721C1" w:rsidRPr="00FB12FA" w:rsidRDefault="00F828A2" w:rsidP="00F828A2">
      <w:pPr>
        <w:jc w:val="both"/>
        <w:rPr>
          <w:sz w:val="24"/>
          <w:szCs w:val="24"/>
        </w:rPr>
      </w:pPr>
      <w:r w:rsidRPr="00F828A2">
        <w:rPr>
          <w:rFonts w:ascii="Wingdings" w:eastAsia="Times New Roman" w:hAnsi="Wingdings"/>
          <w:sz w:val="24"/>
          <w:szCs w:val="24"/>
          <w:lang w:val="ru-RU" w:eastAsia="ar-SA"/>
        </w:rPr>
        <w:t></w:t>
      </w:r>
      <w:r w:rsidRPr="00F828A2">
        <w:rPr>
          <w:rFonts w:eastAsia="Times New Roman"/>
          <w:sz w:val="24"/>
          <w:szCs w:val="24"/>
          <w:lang w:val="ru-RU" w:eastAsia="ar-SA"/>
        </w:rPr>
        <w:t xml:space="preserve"> </w:t>
      </w:r>
      <w:r w:rsidRPr="00F828A2">
        <w:rPr>
          <w:rFonts w:eastAsia="Times New Roman"/>
          <w:i/>
          <w:sz w:val="22"/>
          <w:szCs w:val="24"/>
          <w:lang w:val="ru-RU" w:eastAsia="ar-SA"/>
        </w:rPr>
        <w:t xml:space="preserve">ДА,  </w:t>
      </w:r>
      <w:r w:rsidRPr="00F828A2">
        <w:rPr>
          <w:rFonts w:eastAsia="Times New Roman"/>
          <w:i/>
          <w:lang w:val="ru-RU" w:eastAsia="ar-SA"/>
        </w:rPr>
        <w:t xml:space="preserve">Съгласявам се предоставените от мен лични данни да бъдат обработвани от </w:t>
      </w:r>
      <w:r w:rsidRPr="00F828A2">
        <w:rPr>
          <w:rFonts w:eastAsia="Times New Roman"/>
          <w:i/>
          <w:lang w:eastAsia="ar-SA"/>
        </w:rPr>
        <w:t xml:space="preserve">Югозападния университет „Неофит Рилски“ </w:t>
      </w:r>
      <w:r w:rsidRPr="00F828A2">
        <w:rPr>
          <w:rFonts w:eastAsia="Times New Roman"/>
          <w:i/>
          <w:lang w:val="ru-RU" w:eastAsia="ar-SA"/>
        </w:rPr>
        <w:t xml:space="preserve">като администратор на лични данни за целите на конкурса за селекция на </w:t>
      </w:r>
      <w:r w:rsidRPr="00F828A2">
        <w:rPr>
          <w:rFonts w:eastAsia="Times New Roman"/>
          <w:i/>
          <w:lang w:eastAsia="ar-SA"/>
        </w:rPr>
        <w:t>обучаеми по проект</w:t>
      </w:r>
      <w:r w:rsidRPr="00F828A2">
        <w:rPr>
          <w:rFonts w:eastAsia="Times New Roman"/>
          <w:i/>
          <w:lang w:val="ru-RU" w:eastAsia="ar-SA"/>
        </w:rPr>
        <w:t xml:space="preserve"> </w:t>
      </w:r>
      <w:r w:rsidRPr="00F828A2">
        <w:rPr>
          <w:rFonts w:eastAsia="Times New Roman"/>
          <w:i/>
          <w:lang w:eastAsia="ar-SA"/>
        </w:rPr>
        <w:t>BG05M2OP001-2.016-0005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</w:t>
      </w:r>
      <w:r w:rsidRPr="00F828A2">
        <w:rPr>
          <w:rFonts w:eastAsia="Times New Roman"/>
          <w:i/>
          <w:lang w:val="ru-RU" w:eastAsia="ar-SA"/>
        </w:rPr>
        <w:t xml:space="preserve">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0E7209" w:rsidRPr="00FB12FA" w:rsidRDefault="00150201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 w:rsidR="00E22CD7">
        <w:rPr>
          <w:sz w:val="24"/>
          <w:szCs w:val="24"/>
        </w:rPr>
        <w:t>2022</w:t>
      </w:r>
      <w:r w:rsidR="000E7209" w:rsidRPr="00FB12FA">
        <w:rPr>
          <w:sz w:val="24"/>
          <w:szCs w:val="24"/>
        </w:rPr>
        <w:t xml:space="preserve"> год.</w:t>
      </w:r>
      <w:r w:rsidR="000E7209" w:rsidRPr="00FB12FA">
        <w:rPr>
          <w:sz w:val="24"/>
          <w:szCs w:val="24"/>
        </w:rPr>
        <w:tab/>
        <w:t>С уважение:</w:t>
      </w:r>
      <w:r w:rsidR="00C819C5" w:rsidRPr="00FB12FA">
        <w:rPr>
          <w:sz w:val="24"/>
          <w:szCs w:val="24"/>
        </w:rPr>
        <w:t>________________</w:t>
      </w:r>
      <w:r w:rsidR="002015FD" w:rsidRPr="00FB12FA">
        <w:rPr>
          <w:sz w:val="24"/>
          <w:szCs w:val="24"/>
        </w:rPr>
        <w:t>____</w:t>
      </w:r>
      <w:r w:rsidR="00C819C5" w:rsidRPr="00FB12FA">
        <w:rPr>
          <w:sz w:val="24"/>
          <w:szCs w:val="24"/>
        </w:rPr>
        <w:t>___</w:t>
      </w:r>
    </w:p>
    <w:p w:rsidR="000E7209" w:rsidRPr="00FB12FA" w:rsidRDefault="00E61CF9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6766C2">
        <w:rPr>
          <w:sz w:val="24"/>
          <w:szCs w:val="24"/>
        </w:rPr>
        <w:t>...........................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2015FD" w:rsidRPr="00FB12FA">
        <w:rPr>
          <w:sz w:val="24"/>
          <w:szCs w:val="24"/>
        </w:rPr>
        <w:t xml:space="preserve">                </w:t>
      </w:r>
      <w:r w:rsidR="00357B3B" w:rsidRPr="00FB12FA">
        <w:rPr>
          <w:sz w:val="24"/>
          <w:szCs w:val="24"/>
        </w:rPr>
        <w:t xml:space="preserve">   </w:t>
      </w:r>
      <w:r w:rsidR="002627E8" w:rsidRPr="00FB12FA">
        <w:rPr>
          <w:sz w:val="24"/>
          <w:szCs w:val="24"/>
        </w:rPr>
        <w:t xml:space="preserve">      </w:t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име, фамилия</w:t>
      </w:r>
      <w:r w:rsidR="000E7209" w:rsidRPr="00FB12FA">
        <w:rPr>
          <w:sz w:val="24"/>
          <w:szCs w:val="24"/>
        </w:rPr>
        <w:t>)</w:t>
      </w:r>
    </w:p>
    <w:p w:rsidR="000C0917" w:rsidRPr="00FB12FA" w:rsidRDefault="000C0917" w:rsidP="00F828A2">
      <w:pPr>
        <w:tabs>
          <w:tab w:val="right" w:leader="dot" w:pos="9639"/>
        </w:tabs>
        <w:spacing w:after="120" w:line="360" w:lineRule="auto"/>
        <w:jc w:val="both"/>
        <w:rPr>
          <w:sz w:val="24"/>
          <w:szCs w:val="24"/>
        </w:rPr>
      </w:pPr>
    </w:p>
    <w:sectPr w:rsidR="000C0917" w:rsidRPr="00FB12FA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0A" w:rsidRDefault="004F760A">
      <w:r>
        <w:separator/>
      </w:r>
    </w:p>
  </w:endnote>
  <w:endnote w:type="continuationSeparator" w:id="0">
    <w:p w:rsidR="004F760A" w:rsidRDefault="004F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E900B7">
      <w:rPr>
        <w:rFonts w:eastAsia="Times New Roman"/>
        <w:b/>
        <w:bCs/>
        <w:i/>
        <w:noProof/>
      </w:rPr>
      <w:t>3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D543F3">
      <w:rPr>
        <w:rFonts w:eastAsia="Times New Roman"/>
        <w:b/>
        <w:bCs/>
        <w:i/>
        <w:noProof/>
      </w:rPr>
      <w:fldChar w:fldCharType="begin"/>
    </w:r>
    <w:r w:rsidR="00D543F3">
      <w:rPr>
        <w:rFonts w:eastAsia="Times New Roman"/>
        <w:b/>
        <w:bCs/>
        <w:i/>
        <w:noProof/>
      </w:rPr>
      <w:instrText>NUMPAGES  \* Arabic  \* MERGEFORMAT</w:instrText>
    </w:r>
    <w:r w:rsidR="00D543F3">
      <w:rPr>
        <w:rFonts w:eastAsia="Times New Roman"/>
        <w:b/>
        <w:bCs/>
        <w:i/>
        <w:noProof/>
      </w:rPr>
      <w:fldChar w:fldCharType="separate"/>
    </w:r>
    <w:r w:rsidR="00E900B7">
      <w:rPr>
        <w:rFonts w:eastAsia="Times New Roman"/>
        <w:b/>
        <w:bCs/>
        <w:i/>
        <w:noProof/>
      </w:rPr>
      <w:t>3</w:t>
    </w:r>
    <w:r w:rsidR="00D543F3">
      <w:rPr>
        <w:rFonts w:eastAsia="Times New Roman"/>
        <w:b/>
        <w:bCs/>
        <w:i/>
        <w:noProof/>
      </w:rPr>
      <w:fldChar w:fldCharType="end"/>
    </w:r>
  </w:p>
  <w:p w:rsidR="00AE4BBC" w:rsidRPr="00393B6C" w:rsidRDefault="00E22C37" w:rsidP="00E22C3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E22C37">
      <w:rPr>
        <w:rFonts w:eastAsia="Times New Roman"/>
        <w:i/>
        <w:sz w:val="18"/>
        <w:szCs w:val="18"/>
      </w:rPr>
      <w:t>Проект  BG05M2OP001-2.016-0005</w:t>
    </w:r>
    <w:r w:rsidR="00CE5FFE">
      <w:rPr>
        <w:rFonts w:eastAsia="Times New Roman"/>
        <w:i/>
        <w:sz w:val="18"/>
        <w:szCs w:val="18"/>
      </w:rPr>
      <w:t>-</w:t>
    </w:r>
    <w:r w:rsidR="00CE5FFE">
      <w:rPr>
        <w:rFonts w:eastAsia="Times New Roman"/>
        <w:i/>
        <w:sz w:val="18"/>
        <w:szCs w:val="18"/>
        <w:lang w:val="en-US"/>
      </w:rPr>
      <w:t>C01</w:t>
    </w:r>
    <w:r w:rsidRPr="00E22C37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Рилски“–гр. Благоевград, Национален военен университет "Васил Левски"–гр. Велико Търново и Софийски университет "Св. Климент Охридски"–гр. София, в професионални направления 5.3 Комуникационна и компютърна техника, 4.4 Науки за земята и 3.7 Администрация и управление“,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B6C" w:rsidRPr="00872155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E900B7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D543F3">
      <w:rPr>
        <w:rFonts w:eastAsia="Times New Roman"/>
        <w:b/>
        <w:bCs/>
        <w:i/>
        <w:noProof/>
      </w:rPr>
      <w:fldChar w:fldCharType="begin"/>
    </w:r>
    <w:r w:rsidR="00D543F3">
      <w:rPr>
        <w:rFonts w:eastAsia="Times New Roman"/>
        <w:b/>
        <w:bCs/>
        <w:i/>
        <w:noProof/>
      </w:rPr>
      <w:instrText>NUMPAGES  \* Arabic  \* MERGEFORMAT</w:instrText>
    </w:r>
    <w:r w:rsidR="00D543F3">
      <w:rPr>
        <w:rFonts w:eastAsia="Times New Roman"/>
        <w:b/>
        <w:bCs/>
        <w:i/>
        <w:noProof/>
      </w:rPr>
      <w:fldChar w:fldCharType="separate"/>
    </w:r>
    <w:r w:rsidR="00E900B7">
      <w:rPr>
        <w:rFonts w:eastAsia="Times New Roman"/>
        <w:b/>
        <w:bCs/>
        <w:i/>
        <w:noProof/>
      </w:rPr>
      <w:t>3</w:t>
    </w:r>
    <w:r w:rsidR="00D543F3">
      <w:rPr>
        <w:rFonts w:eastAsia="Times New Roman"/>
        <w:b/>
        <w:bCs/>
        <w:i/>
        <w:noProof/>
      </w:rPr>
      <w:fldChar w:fldCharType="end"/>
    </w:r>
  </w:p>
  <w:p w:rsidR="00393B6C" w:rsidRPr="00393B6C" w:rsidRDefault="002D3D5B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>BG05M2OP001-2.016-0005</w:t>
    </w:r>
    <w:r w:rsidR="00872155" w:rsidRPr="00872155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</w:r>
    <w:r w:rsidR="00872155">
      <w:rPr>
        <w:rFonts w:eastAsia="Times New Roman"/>
        <w:i/>
        <w:sz w:val="18"/>
        <w:szCs w:val="18"/>
      </w:rPr>
      <w:t xml:space="preserve">, </w:t>
    </w:r>
    <w:r w:rsidR="00A21BEA" w:rsidRPr="00A21BEA">
      <w:rPr>
        <w:rFonts w:eastAsia="Times New Roman"/>
        <w:i/>
        <w:sz w:val="18"/>
        <w:szCs w:val="18"/>
      </w:rPr>
      <w:t>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0A" w:rsidRDefault="004F760A">
      <w:r>
        <w:separator/>
      </w:r>
    </w:p>
  </w:footnote>
  <w:footnote w:type="continuationSeparator" w:id="0">
    <w:p w:rsidR="004F760A" w:rsidRDefault="004F7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0FC4"/>
    <w:multiLevelType w:val="hybridMultilevel"/>
    <w:tmpl w:val="5DCA74C2"/>
    <w:lvl w:ilvl="0" w:tplc="73C83C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07FD6"/>
    <w:rsid w:val="00012E06"/>
    <w:rsid w:val="00021989"/>
    <w:rsid w:val="00023176"/>
    <w:rsid w:val="00023232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056D"/>
    <w:rsid w:val="000A4411"/>
    <w:rsid w:val="000B1CC4"/>
    <w:rsid w:val="000B46C4"/>
    <w:rsid w:val="000C0917"/>
    <w:rsid w:val="000C31C8"/>
    <w:rsid w:val="000C3411"/>
    <w:rsid w:val="000C5CF9"/>
    <w:rsid w:val="000D1127"/>
    <w:rsid w:val="000E1F4F"/>
    <w:rsid w:val="000E3BB1"/>
    <w:rsid w:val="000E3FAF"/>
    <w:rsid w:val="000E7209"/>
    <w:rsid w:val="000F02CC"/>
    <w:rsid w:val="000F2105"/>
    <w:rsid w:val="000F46F4"/>
    <w:rsid w:val="00101CE1"/>
    <w:rsid w:val="001125C2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16C9A"/>
    <w:rsid w:val="002479EA"/>
    <w:rsid w:val="00250896"/>
    <w:rsid w:val="00251907"/>
    <w:rsid w:val="00252617"/>
    <w:rsid w:val="0025593E"/>
    <w:rsid w:val="002627E8"/>
    <w:rsid w:val="002844E0"/>
    <w:rsid w:val="0029648A"/>
    <w:rsid w:val="002A3514"/>
    <w:rsid w:val="002A44BF"/>
    <w:rsid w:val="002A4E8D"/>
    <w:rsid w:val="002A52CE"/>
    <w:rsid w:val="002A7622"/>
    <w:rsid w:val="002C7333"/>
    <w:rsid w:val="002D3D5B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34E30"/>
    <w:rsid w:val="0033648D"/>
    <w:rsid w:val="00342933"/>
    <w:rsid w:val="00351D71"/>
    <w:rsid w:val="00357B3B"/>
    <w:rsid w:val="00363BAF"/>
    <w:rsid w:val="00366A78"/>
    <w:rsid w:val="00370B65"/>
    <w:rsid w:val="003757BC"/>
    <w:rsid w:val="00382599"/>
    <w:rsid w:val="003874BE"/>
    <w:rsid w:val="003906E6"/>
    <w:rsid w:val="00390D33"/>
    <w:rsid w:val="00393B6C"/>
    <w:rsid w:val="003B227B"/>
    <w:rsid w:val="003B2627"/>
    <w:rsid w:val="003B5057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A6425"/>
    <w:rsid w:val="004A7064"/>
    <w:rsid w:val="004C3CBF"/>
    <w:rsid w:val="004C546A"/>
    <w:rsid w:val="004D1251"/>
    <w:rsid w:val="004D31C5"/>
    <w:rsid w:val="004D465A"/>
    <w:rsid w:val="004D6520"/>
    <w:rsid w:val="004E6B9F"/>
    <w:rsid w:val="004F2694"/>
    <w:rsid w:val="004F760A"/>
    <w:rsid w:val="0050208A"/>
    <w:rsid w:val="00514136"/>
    <w:rsid w:val="00530263"/>
    <w:rsid w:val="00534981"/>
    <w:rsid w:val="00536348"/>
    <w:rsid w:val="00540AE9"/>
    <w:rsid w:val="00555670"/>
    <w:rsid w:val="00565860"/>
    <w:rsid w:val="005746CD"/>
    <w:rsid w:val="005A26F4"/>
    <w:rsid w:val="005A5342"/>
    <w:rsid w:val="005B479F"/>
    <w:rsid w:val="005E46A6"/>
    <w:rsid w:val="005F49D1"/>
    <w:rsid w:val="005F6E94"/>
    <w:rsid w:val="006053DF"/>
    <w:rsid w:val="00605E26"/>
    <w:rsid w:val="00620FB3"/>
    <w:rsid w:val="00630A00"/>
    <w:rsid w:val="00635BEB"/>
    <w:rsid w:val="00636FD7"/>
    <w:rsid w:val="00642EB1"/>
    <w:rsid w:val="00650B83"/>
    <w:rsid w:val="00651EC7"/>
    <w:rsid w:val="00653347"/>
    <w:rsid w:val="006648FE"/>
    <w:rsid w:val="00665336"/>
    <w:rsid w:val="00676510"/>
    <w:rsid w:val="006766C2"/>
    <w:rsid w:val="006916E5"/>
    <w:rsid w:val="006A70C2"/>
    <w:rsid w:val="006A7259"/>
    <w:rsid w:val="006C4E0D"/>
    <w:rsid w:val="006C58BB"/>
    <w:rsid w:val="006D1B86"/>
    <w:rsid w:val="006E0A54"/>
    <w:rsid w:val="006E1BA0"/>
    <w:rsid w:val="006E4F86"/>
    <w:rsid w:val="006E5759"/>
    <w:rsid w:val="006F0BB0"/>
    <w:rsid w:val="006F51AC"/>
    <w:rsid w:val="006F606F"/>
    <w:rsid w:val="0070032D"/>
    <w:rsid w:val="007142A6"/>
    <w:rsid w:val="0071738B"/>
    <w:rsid w:val="00724F72"/>
    <w:rsid w:val="00727103"/>
    <w:rsid w:val="007336F5"/>
    <w:rsid w:val="00740003"/>
    <w:rsid w:val="00740F9F"/>
    <w:rsid w:val="007507ED"/>
    <w:rsid w:val="00756E7D"/>
    <w:rsid w:val="00761947"/>
    <w:rsid w:val="00771295"/>
    <w:rsid w:val="007727E0"/>
    <w:rsid w:val="00772F7C"/>
    <w:rsid w:val="00777FAC"/>
    <w:rsid w:val="007822C1"/>
    <w:rsid w:val="0079052B"/>
    <w:rsid w:val="007926AF"/>
    <w:rsid w:val="007B098D"/>
    <w:rsid w:val="007B48E5"/>
    <w:rsid w:val="007C191F"/>
    <w:rsid w:val="007C2452"/>
    <w:rsid w:val="007C425A"/>
    <w:rsid w:val="007C6734"/>
    <w:rsid w:val="007D25DE"/>
    <w:rsid w:val="007E0C24"/>
    <w:rsid w:val="007F21A6"/>
    <w:rsid w:val="00803234"/>
    <w:rsid w:val="0080331A"/>
    <w:rsid w:val="00806005"/>
    <w:rsid w:val="00813B1E"/>
    <w:rsid w:val="00814743"/>
    <w:rsid w:val="008160FB"/>
    <w:rsid w:val="0081610B"/>
    <w:rsid w:val="00821AED"/>
    <w:rsid w:val="00824F37"/>
    <w:rsid w:val="008319BF"/>
    <w:rsid w:val="008574F5"/>
    <w:rsid w:val="008628B4"/>
    <w:rsid w:val="00872155"/>
    <w:rsid w:val="0088270F"/>
    <w:rsid w:val="00884EFE"/>
    <w:rsid w:val="008852B6"/>
    <w:rsid w:val="00887821"/>
    <w:rsid w:val="00894F15"/>
    <w:rsid w:val="008A3774"/>
    <w:rsid w:val="008A58C7"/>
    <w:rsid w:val="008D20E8"/>
    <w:rsid w:val="008E0FCE"/>
    <w:rsid w:val="008F16AD"/>
    <w:rsid w:val="008F284E"/>
    <w:rsid w:val="008F3B30"/>
    <w:rsid w:val="008F55A3"/>
    <w:rsid w:val="008F6D3B"/>
    <w:rsid w:val="008F71D6"/>
    <w:rsid w:val="009006E0"/>
    <w:rsid w:val="00903222"/>
    <w:rsid w:val="009040DF"/>
    <w:rsid w:val="009265E4"/>
    <w:rsid w:val="0094191C"/>
    <w:rsid w:val="00942CEC"/>
    <w:rsid w:val="00944C9C"/>
    <w:rsid w:val="00955C4F"/>
    <w:rsid w:val="00966C94"/>
    <w:rsid w:val="00971C5A"/>
    <w:rsid w:val="00975004"/>
    <w:rsid w:val="00992CE7"/>
    <w:rsid w:val="009933EC"/>
    <w:rsid w:val="009A4860"/>
    <w:rsid w:val="009A57E9"/>
    <w:rsid w:val="009C2BBA"/>
    <w:rsid w:val="009D6943"/>
    <w:rsid w:val="009D6FB7"/>
    <w:rsid w:val="009D760E"/>
    <w:rsid w:val="009E1A1D"/>
    <w:rsid w:val="009F3AF3"/>
    <w:rsid w:val="00A00E0F"/>
    <w:rsid w:val="00A106F0"/>
    <w:rsid w:val="00A10DFC"/>
    <w:rsid w:val="00A207B4"/>
    <w:rsid w:val="00A21BEA"/>
    <w:rsid w:val="00A45C66"/>
    <w:rsid w:val="00A5737B"/>
    <w:rsid w:val="00A57623"/>
    <w:rsid w:val="00A673EC"/>
    <w:rsid w:val="00A74848"/>
    <w:rsid w:val="00A772A2"/>
    <w:rsid w:val="00A903E6"/>
    <w:rsid w:val="00A97DC4"/>
    <w:rsid w:val="00AA3F01"/>
    <w:rsid w:val="00AA6643"/>
    <w:rsid w:val="00AA6BDF"/>
    <w:rsid w:val="00AB1B91"/>
    <w:rsid w:val="00AB321A"/>
    <w:rsid w:val="00AB4639"/>
    <w:rsid w:val="00AB6CEF"/>
    <w:rsid w:val="00AC6499"/>
    <w:rsid w:val="00AD4F68"/>
    <w:rsid w:val="00AD5D1B"/>
    <w:rsid w:val="00AE4BBC"/>
    <w:rsid w:val="00AE5ADE"/>
    <w:rsid w:val="00AE79AF"/>
    <w:rsid w:val="00AF4BE9"/>
    <w:rsid w:val="00B0126E"/>
    <w:rsid w:val="00B07735"/>
    <w:rsid w:val="00B116F4"/>
    <w:rsid w:val="00B13E79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DAB"/>
    <w:rsid w:val="00B92F85"/>
    <w:rsid w:val="00BA10D7"/>
    <w:rsid w:val="00BA1B41"/>
    <w:rsid w:val="00BB69A1"/>
    <w:rsid w:val="00BB7AC0"/>
    <w:rsid w:val="00BC612B"/>
    <w:rsid w:val="00BC67BC"/>
    <w:rsid w:val="00BD1AEB"/>
    <w:rsid w:val="00BD4787"/>
    <w:rsid w:val="00BD747D"/>
    <w:rsid w:val="00BE0B66"/>
    <w:rsid w:val="00BE276A"/>
    <w:rsid w:val="00BE76F1"/>
    <w:rsid w:val="00BF3578"/>
    <w:rsid w:val="00C01FA6"/>
    <w:rsid w:val="00C11C8C"/>
    <w:rsid w:val="00C22AFC"/>
    <w:rsid w:val="00C27BA9"/>
    <w:rsid w:val="00C4083B"/>
    <w:rsid w:val="00C446EB"/>
    <w:rsid w:val="00C44DAB"/>
    <w:rsid w:val="00C50CD8"/>
    <w:rsid w:val="00C55F57"/>
    <w:rsid w:val="00C57871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C51F5"/>
    <w:rsid w:val="00CD6744"/>
    <w:rsid w:val="00CE186F"/>
    <w:rsid w:val="00CE325D"/>
    <w:rsid w:val="00CE5FFE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543F3"/>
    <w:rsid w:val="00D606A3"/>
    <w:rsid w:val="00D61BB8"/>
    <w:rsid w:val="00D6223A"/>
    <w:rsid w:val="00D65348"/>
    <w:rsid w:val="00D65F94"/>
    <w:rsid w:val="00D721C1"/>
    <w:rsid w:val="00D80E53"/>
    <w:rsid w:val="00D8154E"/>
    <w:rsid w:val="00D81976"/>
    <w:rsid w:val="00D82178"/>
    <w:rsid w:val="00D84C08"/>
    <w:rsid w:val="00D84C47"/>
    <w:rsid w:val="00DB08F2"/>
    <w:rsid w:val="00DB4C58"/>
    <w:rsid w:val="00DB58D2"/>
    <w:rsid w:val="00DD6DB0"/>
    <w:rsid w:val="00DD7D91"/>
    <w:rsid w:val="00DE1C9D"/>
    <w:rsid w:val="00DF35C3"/>
    <w:rsid w:val="00E06F23"/>
    <w:rsid w:val="00E07A0B"/>
    <w:rsid w:val="00E118F0"/>
    <w:rsid w:val="00E12C2E"/>
    <w:rsid w:val="00E138D2"/>
    <w:rsid w:val="00E22C37"/>
    <w:rsid w:val="00E22CD7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00B7"/>
    <w:rsid w:val="00E91D74"/>
    <w:rsid w:val="00E96DE1"/>
    <w:rsid w:val="00EB660F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1398"/>
    <w:rsid w:val="00F52795"/>
    <w:rsid w:val="00F5796E"/>
    <w:rsid w:val="00F60351"/>
    <w:rsid w:val="00F828A2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2AC4"/>
    <w:rsid w:val="00FD3AB0"/>
    <w:rsid w:val="00FD5714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106F9-D3F6-44C4-8286-B97C4412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4824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SWU "Neofit Rilski" - Blagoevgrad</dc:creator>
  <cp:lastModifiedBy>Nikolay Atanasov</cp:lastModifiedBy>
  <cp:revision>17</cp:revision>
  <cp:lastPrinted>2021-11-14T20:04:00Z</cp:lastPrinted>
  <dcterms:created xsi:type="dcterms:W3CDTF">2022-03-07T15:20:00Z</dcterms:created>
  <dcterms:modified xsi:type="dcterms:W3CDTF">2022-03-14T10:13:00Z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